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atLeast"/>
        <w:ind w:firstLine="420"/>
        <w:jc w:val="center"/>
        <w:rPr>
          <w:rFonts w:ascii="黑体" w:hAnsi="黑体" w:eastAsia="黑体" w:cs="Times New Roman"/>
          <w:b/>
          <w:bCs/>
          <w:color w:val="000000"/>
          <w:kern w:val="0"/>
          <w:sz w:val="44"/>
          <w:szCs w:val="44"/>
        </w:rPr>
      </w:pPr>
      <w:r>
        <w:rPr>
          <w:rFonts w:hint="eastAsia" w:ascii="黑体" w:hAnsi="黑体" w:eastAsia="黑体" w:cs="Times New Roman"/>
          <w:b/>
          <w:bCs/>
          <w:color w:val="000000"/>
          <w:kern w:val="0"/>
          <w:sz w:val="44"/>
          <w:szCs w:val="44"/>
        </w:rPr>
        <w:t>九江市职工服务中心2024年单位预算</w:t>
      </w:r>
    </w:p>
    <w:p>
      <w:pPr>
        <w:pStyle w:val="18"/>
        <w:spacing w:line="600" w:lineRule="atLeast"/>
        <w:jc w:val="center"/>
        <w:rPr>
          <w:rFonts w:ascii="黑体" w:hAnsi="黑体" w:eastAsia="黑体"/>
          <w:color w:val="000000"/>
          <w:sz w:val="32"/>
          <w:szCs w:val="32"/>
        </w:rPr>
      </w:pPr>
    </w:p>
    <w:p>
      <w:pPr>
        <w:pStyle w:val="18"/>
        <w:spacing w:line="600" w:lineRule="atLeast"/>
        <w:jc w:val="center"/>
        <w:rPr>
          <w:rFonts w:ascii="黑体" w:hAnsi="黑体" w:eastAsia="黑体"/>
          <w:color w:val="000000"/>
          <w:sz w:val="32"/>
          <w:szCs w:val="32"/>
        </w:rPr>
      </w:pPr>
      <w:r>
        <w:rPr>
          <w:rFonts w:hint="eastAsia" w:ascii="黑体" w:hAnsi="黑体" w:eastAsia="黑体"/>
          <w:color w:val="000000"/>
          <w:sz w:val="32"/>
          <w:szCs w:val="32"/>
        </w:rPr>
        <w:t>目    录</w:t>
      </w:r>
    </w:p>
    <w:p>
      <w:pPr>
        <w:pStyle w:val="18"/>
        <w:rPr>
          <w:rFonts w:ascii="宋体" w:hAnsi="宋体"/>
          <w:color w:val="000000"/>
        </w:rPr>
      </w:pPr>
    </w:p>
    <w:p>
      <w:pPr>
        <w:pStyle w:val="18"/>
        <w:tabs>
          <w:tab w:val="right" w:pos="8306"/>
        </w:tabs>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 xml:space="preserve">第一部分  </w:t>
      </w:r>
      <w:r>
        <w:rPr>
          <w:rFonts w:ascii="仿宋_GB2312" w:eastAsia="仿宋_GB2312"/>
          <w:b/>
          <w:bCs/>
          <w:color w:val="000000"/>
          <w:sz w:val="32"/>
          <w:szCs w:val="32"/>
        </w:rPr>
        <w:fldChar w:fldCharType="begin"/>
      </w:r>
      <w:r>
        <w:rPr>
          <w:rFonts w:ascii="仿宋_GB2312" w:eastAsia="仿宋_GB2312"/>
          <w:b/>
          <w:bCs/>
          <w:color w:val="000000"/>
          <w:sz w:val="32"/>
          <w:szCs w:val="32"/>
        </w:rPr>
        <w:instrText xml:space="preserve">MERGEFIELD ${page540426799.ds254512694_REP_JXJC_AGENCY_WZR_NAME}</w:instrText>
      </w:r>
      <w:r>
        <w:rPr>
          <w:rFonts w:ascii="仿宋_GB2312" w:eastAsia="仿宋_GB2312"/>
          <w:b/>
          <w:bCs/>
          <w:color w:val="000000"/>
          <w:sz w:val="32"/>
          <w:szCs w:val="32"/>
        </w:rPr>
        <w:fldChar w:fldCharType="separate"/>
      </w:r>
      <w:r>
        <w:rPr>
          <w:rFonts w:hint="eastAsia" w:ascii="仿宋_GB2312" w:eastAsia="仿宋_GB2312"/>
          <w:b/>
          <w:bCs/>
          <w:color w:val="000000"/>
          <w:sz w:val="32"/>
          <w:szCs w:val="32"/>
          <w:lang w:eastAsia="zh-CN"/>
        </w:rPr>
        <w:t>九江市职工服务中心</w:t>
      </w:r>
      <w:r>
        <w:fldChar w:fldCharType="end"/>
      </w:r>
      <w:r>
        <w:rPr>
          <w:rFonts w:hint="eastAsia" w:ascii="仿宋_GB2312" w:eastAsia="仿宋_GB2312"/>
          <w:b/>
          <w:bCs/>
          <w:color w:val="000000"/>
          <w:sz w:val="32"/>
          <w:szCs w:val="32"/>
        </w:rPr>
        <w:t>概况</w:t>
      </w:r>
      <w:r>
        <w:rPr>
          <w:rFonts w:ascii="仿宋_GB2312" w:eastAsia="仿宋_GB2312"/>
          <w:b/>
          <w:bCs/>
          <w:color w:val="000000"/>
          <w:sz w:val="32"/>
          <w:szCs w:val="32"/>
        </w:rPr>
        <w:tab/>
      </w:r>
    </w:p>
    <w:p>
      <w:pPr>
        <w:pStyle w:val="18"/>
        <w:spacing w:line="600" w:lineRule="atLeast"/>
        <w:ind w:firstLine="1120" w:firstLineChars="350"/>
        <w:jc w:val="left"/>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 xml:space="preserve"> </w:t>
      </w:r>
      <w:r>
        <w:rPr>
          <w:rFonts w:ascii="Adobe 仿宋 Std R" w:hAnsi="Adobe 仿宋 Std R" w:eastAsia="Adobe 仿宋 Std R" w:cstheme="minorBidi"/>
          <w:kern w:val="2"/>
          <w:sz w:val="32"/>
          <w:szCs w:val="30"/>
        </w:rPr>
        <w:t>一、</w:t>
      </w:r>
      <w:r>
        <w:rPr>
          <w:rFonts w:hint="eastAsia" w:ascii="Adobe 仿宋 Std R" w:hAnsi="Adobe 仿宋 Std R" w:eastAsia="Adobe 仿宋 Std R" w:cstheme="minorBidi"/>
          <w:kern w:val="2"/>
          <w:sz w:val="32"/>
          <w:szCs w:val="30"/>
        </w:rPr>
        <w:t>单位</w:t>
      </w:r>
      <w:r>
        <w:rPr>
          <w:rFonts w:ascii="Adobe 仿宋 Std R" w:hAnsi="Adobe 仿宋 Std R" w:eastAsia="Adobe 仿宋 Std R" w:cstheme="minorBidi"/>
          <w:kern w:val="2"/>
          <w:sz w:val="32"/>
          <w:szCs w:val="30"/>
        </w:rPr>
        <w:t>主要职责</w:t>
      </w:r>
    </w:p>
    <w:p>
      <w:pPr>
        <w:pStyle w:val="18"/>
        <w:spacing w:line="600" w:lineRule="atLeast"/>
        <w:ind w:firstLine="1280" w:firstLineChars="40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二、</w:t>
      </w:r>
      <w:r>
        <w:rPr>
          <w:rFonts w:hint="eastAsia" w:ascii="Adobe 仿宋 Std R" w:hAnsi="Adobe 仿宋 Std R" w:eastAsia="Adobe 仿宋 Std R" w:cstheme="minorBidi"/>
          <w:kern w:val="2"/>
          <w:sz w:val="32"/>
          <w:szCs w:val="30"/>
        </w:rPr>
        <w:t>机构设置及人员情况</w:t>
      </w:r>
    </w:p>
    <w:p>
      <w:pPr>
        <w:pStyle w:val="18"/>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 xml:space="preserve">第二部分  </w:t>
      </w:r>
      <w:r>
        <w:rPr>
          <w:rFonts w:ascii="仿宋_GB2312" w:eastAsia="仿宋_GB2312"/>
          <w:b/>
          <w:bCs/>
          <w:color w:val="000000"/>
          <w:sz w:val="32"/>
          <w:szCs w:val="32"/>
        </w:rPr>
        <w:fldChar w:fldCharType="begin"/>
      </w:r>
      <w:r>
        <w:rPr>
          <w:rFonts w:ascii="仿宋_GB2312" w:eastAsia="仿宋_GB2312"/>
          <w:b/>
          <w:bCs/>
          <w:color w:val="000000"/>
          <w:sz w:val="32"/>
          <w:szCs w:val="32"/>
        </w:rPr>
        <w:instrText xml:space="preserve">MERGEFIELD ${page540426799.ds254512694_REP_JXJC_AGENCY_WZR_NAME}</w:instrText>
      </w:r>
      <w:r>
        <w:rPr>
          <w:rFonts w:ascii="仿宋_GB2312" w:eastAsia="仿宋_GB2312"/>
          <w:b/>
          <w:bCs/>
          <w:color w:val="000000"/>
          <w:sz w:val="32"/>
          <w:szCs w:val="32"/>
        </w:rPr>
        <w:fldChar w:fldCharType="separate"/>
      </w:r>
      <w:r>
        <w:rPr>
          <w:rFonts w:hint="eastAsia" w:ascii="仿宋_GB2312" w:eastAsia="仿宋_GB2312"/>
          <w:b/>
          <w:bCs/>
          <w:color w:val="000000"/>
          <w:sz w:val="32"/>
          <w:szCs w:val="32"/>
          <w:lang w:eastAsia="zh-CN"/>
        </w:rPr>
        <w:t>九江市职工服务中心</w:t>
      </w:r>
      <w:r>
        <w:fldChar w:fldCharType="end"/>
      </w:r>
      <w:r>
        <w:rPr>
          <w:rFonts w:hint="eastAsia" w:ascii="仿宋_GB2312" w:eastAsia="仿宋_GB2312"/>
          <w:b/>
          <w:bCs/>
          <w:color w:val="000000"/>
          <w:sz w:val="32"/>
          <w:szCs w:val="32"/>
        </w:rPr>
        <w:t>2024年</w:t>
      </w:r>
      <w:r>
        <w:rPr>
          <w:rFonts w:hint="eastAsia" w:ascii="仿宋_GB2312" w:eastAsia="仿宋_GB2312"/>
          <w:b/>
          <w:bCs/>
          <w:color w:val="000000"/>
          <w:sz w:val="32"/>
          <w:szCs w:val="32"/>
          <w:lang w:eastAsia="zh-CN"/>
        </w:rPr>
        <w:t>单位</w:t>
      </w:r>
      <w:r>
        <w:rPr>
          <w:rFonts w:hint="eastAsia" w:ascii="仿宋_GB2312" w:eastAsia="仿宋_GB2312"/>
          <w:b/>
          <w:bCs/>
          <w:color w:val="000000"/>
          <w:sz w:val="32"/>
          <w:szCs w:val="32"/>
        </w:rPr>
        <w:t>预算表</w:t>
      </w:r>
    </w:p>
    <w:p>
      <w:pPr>
        <w:pStyle w:val="18"/>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一、《收支预算总表》</w:t>
      </w:r>
    </w:p>
    <w:p>
      <w:pPr>
        <w:pStyle w:val="18"/>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二、《</w:t>
      </w:r>
      <w:r>
        <w:rPr>
          <w:rFonts w:hint="eastAsia" w:ascii="Adobe 仿宋 Std R" w:hAnsi="Adobe 仿宋 Std R" w:eastAsia="Adobe 仿宋 Std R" w:cstheme="minorBidi"/>
          <w:kern w:val="2"/>
          <w:sz w:val="32"/>
          <w:szCs w:val="30"/>
          <w:lang w:eastAsia="zh-CN"/>
        </w:rPr>
        <w:t>单位</w:t>
      </w:r>
      <w:r>
        <w:rPr>
          <w:rFonts w:ascii="Adobe 仿宋 Std R" w:hAnsi="Adobe 仿宋 Std R" w:eastAsia="Adobe 仿宋 Std R" w:cstheme="minorBidi"/>
          <w:kern w:val="2"/>
          <w:sz w:val="32"/>
          <w:szCs w:val="30"/>
        </w:rPr>
        <w:t>收入总表》</w:t>
      </w:r>
    </w:p>
    <w:p>
      <w:pPr>
        <w:pStyle w:val="18"/>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三、《</w:t>
      </w:r>
      <w:r>
        <w:rPr>
          <w:rFonts w:hint="eastAsia" w:ascii="Adobe 仿宋 Std R" w:hAnsi="Adobe 仿宋 Std R" w:eastAsia="Adobe 仿宋 Std R" w:cstheme="minorBidi"/>
          <w:kern w:val="2"/>
          <w:sz w:val="32"/>
          <w:szCs w:val="30"/>
          <w:lang w:eastAsia="zh-CN"/>
        </w:rPr>
        <w:t>单位</w:t>
      </w:r>
      <w:r>
        <w:rPr>
          <w:rFonts w:ascii="Adobe 仿宋 Std R" w:hAnsi="Adobe 仿宋 Std R" w:eastAsia="Adobe 仿宋 Std R" w:cstheme="minorBidi"/>
          <w:kern w:val="2"/>
          <w:sz w:val="32"/>
          <w:szCs w:val="30"/>
        </w:rPr>
        <w:t>支出总表》</w:t>
      </w:r>
    </w:p>
    <w:p>
      <w:pPr>
        <w:pStyle w:val="18"/>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四、《财政拨款收支总表》</w:t>
      </w:r>
    </w:p>
    <w:p>
      <w:pPr>
        <w:pStyle w:val="18"/>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五、《一般公共预算支出表》</w:t>
      </w:r>
    </w:p>
    <w:p>
      <w:pPr>
        <w:pStyle w:val="18"/>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六、《一般公共预算基本支出表》</w:t>
      </w:r>
    </w:p>
    <w:p>
      <w:pPr>
        <w:pStyle w:val="18"/>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七、《财政拨款“三公”经费支出表》</w:t>
      </w:r>
    </w:p>
    <w:p>
      <w:pPr>
        <w:pStyle w:val="18"/>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八、《政府性基金预算支出表》</w:t>
      </w:r>
    </w:p>
    <w:p>
      <w:pPr>
        <w:pStyle w:val="18"/>
        <w:tabs>
          <w:tab w:val="left" w:pos="6546"/>
        </w:tabs>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九、《</w:t>
      </w:r>
      <w:r>
        <w:rPr>
          <w:rFonts w:hint="eastAsia" w:ascii="Adobe 仿宋 Std R" w:hAnsi="Adobe 仿宋 Std R" w:eastAsia="Adobe 仿宋 Std R" w:cstheme="minorBidi"/>
          <w:kern w:val="2"/>
          <w:sz w:val="32"/>
          <w:szCs w:val="30"/>
        </w:rPr>
        <w:t>国有资本经营</w:t>
      </w:r>
      <w:r>
        <w:rPr>
          <w:rFonts w:ascii="Adobe 仿宋 Std R" w:hAnsi="Adobe 仿宋 Std R" w:eastAsia="Adobe 仿宋 Std R" w:cstheme="minorBidi"/>
          <w:kern w:val="2"/>
          <w:sz w:val="32"/>
          <w:szCs w:val="30"/>
        </w:rPr>
        <w:t>预算支出表》</w:t>
      </w:r>
      <w:r>
        <w:rPr>
          <w:rFonts w:hint="eastAsia" w:ascii="Adobe 仿宋 Std R" w:hAnsi="Adobe 仿宋 Std R" w:eastAsia="Adobe 仿宋 Std R" w:cstheme="minorBidi"/>
          <w:kern w:val="2"/>
          <w:sz w:val="32"/>
          <w:szCs w:val="30"/>
        </w:rPr>
        <w:tab/>
      </w:r>
    </w:p>
    <w:p>
      <w:pPr>
        <w:pStyle w:val="18"/>
        <w:tabs>
          <w:tab w:val="left" w:pos="6546"/>
        </w:tabs>
        <w:spacing w:line="600" w:lineRule="atLeast"/>
        <w:ind w:firstLine="1280"/>
        <w:jc w:val="left"/>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十、</w:t>
      </w:r>
      <w:r>
        <w:rPr>
          <w:rFonts w:ascii="Adobe 仿宋 Std R" w:hAnsi="Adobe 仿宋 Std R" w:eastAsia="Adobe 仿宋 Std R" w:cstheme="minorBidi"/>
          <w:kern w:val="2"/>
          <w:sz w:val="32"/>
          <w:szCs w:val="30"/>
        </w:rPr>
        <w:t>《</w:t>
      </w:r>
      <w:r>
        <w:rPr>
          <w:rFonts w:hint="eastAsia" w:ascii="Adobe 仿宋 Std R" w:hAnsi="Adobe 仿宋 Std R" w:eastAsia="Adobe 仿宋 Std R" w:cstheme="minorBidi"/>
          <w:kern w:val="2"/>
          <w:sz w:val="32"/>
          <w:szCs w:val="30"/>
        </w:rPr>
        <w:t>项目绩效目标表</w:t>
      </w:r>
      <w:r>
        <w:rPr>
          <w:rFonts w:ascii="Adobe 仿宋 Std R" w:hAnsi="Adobe 仿宋 Std R" w:eastAsia="Adobe 仿宋 Std R" w:cstheme="minorBidi"/>
          <w:kern w:val="2"/>
          <w:sz w:val="32"/>
          <w:szCs w:val="30"/>
        </w:rPr>
        <w:t>》</w:t>
      </w:r>
    </w:p>
    <w:p>
      <w:pPr>
        <w:pStyle w:val="18"/>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 xml:space="preserve">第三部分 </w:t>
      </w:r>
      <w:r>
        <w:rPr>
          <w:rFonts w:ascii="仿宋_GB2312" w:eastAsia="仿宋_GB2312"/>
          <w:b/>
          <w:bCs/>
          <w:color w:val="000000"/>
          <w:sz w:val="32"/>
          <w:szCs w:val="32"/>
        </w:rPr>
        <w:fldChar w:fldCharType="begin"/>
      </w:r>
      <w:r>
        <w:rPr>
          <w:rFonts w:ascii="仿宋_GB2312" w:eastAsia="仿宋_GB2312"/>
          <w:b/>
          <w:bCs/>
          <w:color w:val="000000"/>
          <w:sz w:val="32"/>
          <w:szCs w:val="32"/>
        </w:rPr>
        <w:instrText xml:space="preserve">MERGEFIELD ${page540426799.ds254512694_REP_JXJC_AGENCY_WZR_NAME}</w:instrText>
      </w:r>
      <w:r>
        <w:rPr>
          <w:rFonts w:ascii="仿宋_GB2312" w:eastAsia="仿宋_GB2312"/>
          <w:b/>
          <w:bCs/>
          <w:color w:val="000000"/>
          <w:sz w:val="32"/>
          <w:szCs w:val="32"/>
        </w:rPr>
        <w:fldChar w:fldCharType="separate"/>
      </w:r>
      <w:r>
        <w:rPr>
          <w:rFonts w:hint="eastAsia" w:ascii="仿宋_GB2312" w:eastAsia="仿宋_GB2312"/>
          <w:b/>
          <w:bCs/>
          <w:color w:val="000000"/>
          <w:sz w:val="32"/>
          <w:szCs w:val="32"/>
          <w:lang w:eastAsia="zh-CN"/>
        </w:rPr>
        <w:t>九江市职工服务中心</w:t>
      </w:r>
      <w:r>
        <w:fldChar w:fldCharType="end"/>
      </w:r>
      <w:r>
        <w:rPr>
          <w:rFonts w:hint="eastAsia" w:ascii="仿宋_GB2312" w:eastAsia="仿宋_GB2312"/>
          <w:b/>
          <w:bCs/>
          <w:color w:val="000000"/>
          <w:sz w:val="32"/>
          <w:szCs w:val="32"/>
        </w:rPr>
        <w:t>2024年单位预算情况说明</w:t>
      </w:r>
    </w:p>
    <w:p>
      <w:pPr>
        <w:pStyle w:val="18"/>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一、2024年</w:t>
      </w:r>
      <w:r>
        <w:rPr>
          <w:rFonts w:hint="eastAsia" w:ascii="Adobe 仿宋 Std R" w:hAnsi="Adobe 仿宋 Std R" w:eastAsia="Adobe 仿宋 Std R" w:cstheme="minorBidi"/>
          <w:kern w:val="2"/>
          <w:sz w:val="32"/>
          <w:szCs w:val="30"/>
        </w:rPr>
        <w:t>单位</w:t>
      </w:r>
      <w:r>
        <w:rPr>
          <w:rFonts w:ascii="Adobe 仿宋 Std R" w:hAnsi="Adobe 仿宋 Std R" w:eastAsia="Adobe 仿宋 Std R" w:cstheme="minorBidi"/>
          <w:kern w:val="2"/>
          <w:sz w:val="32"/>
          <w:szCs w:val="30"/>
        </w:rPr>
        <w:t>预算收支情况说明</w:t>
      </w:r>
    </w:p>
    <w:p>
      <w:pPr>
        <w:pStyle w:val="18"/>
        <w:spacing w:line="600" w:lineRule="atLeast"/>
        <w:ind w:firstLine="1120" w:firstLineChars="35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 xml:space="preserve"> 二、2024年“三公”经费预算情况说明</w:t>
      </w:r>
    </w:p>
    <w:p>
      <w:pPr>
        <w:pStyle w:val="18"/>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第四部分  名词解释</w:t>
      </w:r>
    </w:p>
    <w:p>
      <w:pPr>
        <w:widowControl/>
        <w:spacing w:line="580" w:lineRule="exact"/>
        <w:jc w:val="center"/>
        <w:rPr>
          <w:rFonts w:ascii="仿宋_GB2312" w:eastAsia="仿宋_GB2312"/>
          <w:b/>
          <w:sz w:val="32"/>
          <w:szCs w:val="30"/>
        </w:rPr>
      </w:pPr>
      <w:r>
        <w:rPr>
          <w:rFonts w:hint="eastAsia" w:ascii="仿宋_GB2312" w:eastAsia="仿宋_GB2312"/>
          <w:b/>
          <w:sz w:val="32"/>
          <w:szCs w:val="30"/>
        </w:rPr>
        <w:t xml:space="preserve">第一部分  </w:t>
      </w:r>
      <w:r>
        <w:rPr>
          <w:rFonts w:ascii="仿宋_GB2312" w:eastAsia="仿宋_GB2312"/>
          <w:b/>
          <w:sz w:val="32"/>
          <w:szCs w:val="30"/>
        </w:rPr>
        <w:fldChar w:fldCharType="begin"/>
      </w:r>
      <w:r>
        <w:rPr>
          <w:rFonts w:ascii="仿宋_GB2312" w:eastAsia="仿宋_GB2312"/>
          <w:b/>
          <w:sz w:val="32"/>
          <w:szCs w:val="30"/>
        </w:rPr>
        <w:instrText xml:space="preserve">MERGEFIELD ${page540426799.ds254512694_REP_JXJC_AGENCY_WZR_NAME}</w:instrText>
      </w:r>
      <w:r>
        <w:rPr>
          <w:rFonts w:ascii="仿宋_GB2312" w:eastAsia="仿宋_GB2312"/>
          <w:b/>
          <w:sz w:val="32"/>
          <w:szCs w:val="30"/>
        </w:rPr>
        <w:fldChar w:fldCharType="separate"/>
      </w:r>
      <w:r>
        <w:rPr>
          <w:rFonts w:hint="eastAsia" w:ascii="仿宋_GB2312" w:eastAsia="仿宋_GB2312"/>
          <w:b/>
          <w:sz w:val="32"/>
          <w:szCs w:val="30"/>
          <w:lang w:eastAsia="zh-CN"/>
        </w:rPr>
        <w:t>九江市职工服务中心</w:t>
      </w:r>
      <w:r>
        <w:fldChar w:fldCharType="end"/>
      </w:r>
      <w:r>
        <w:rPr>
          <w:rFonts w:hint="eastAsia" w:ascii="仿宋_GB2312" w:eastAsia="仿宋_GB2312"/>
          <w:b/>
          <w:sz w:val="32"/>
          <w:szCs w:val="30"/>
        </w:rPr>
        <w:t>概况</w:t>
      </w:r>
    </w:p>
    <w:p>
      <w:pPr>
        <w:widowControl/>
        <w:spacing w:line="580" w:lineRule="exact"/>
        <w:jc w:val="left"/>
        <w:rPr>
          <w:rFonts w:asciiTheme="minorEastAsia" w:hAnsiTheme="minorEastAsia"/>
          <w:b/>
          <w:sz w:val="36"/>
          <w:szCs w:val="36"/>
        </w:rPr>
      </w:pPr>
    </w:p>
    <w:p>
      <w:pPr>
        <w:widowControl/>
        <w:spacing w:line="580" w:lineRule="exact"/>
        <w:jc w:val="left"/>
        <w:rPr>
          <w:rFonts w:asciiTheme="minorEastAsia" w:hAnsiTheme="minorEastAsia"/>
          <w:b/>
          <w:sz w:val="36"/>
          <w:szCs w:val="36"/>
        </w:rPr>
      </w:pPr>
      <w:r>
        <w:rPr>
          <w:rFonts w:hint="eastAsia" w:asciiTheme="minorEastAsia" w:hAnsiTheme="minorEastAsia"/>
          <w:b/>
          <w:sz w:val="36"/>
          <w:szCs w:val="36"/>
        </w:rPr>
        <w:t>一、单位主要职责</w:t>
      </w:r>
    </w:p>
    <w:p>
      <w:pPr>
        <w:widowControl/>
        <w:spacing w:line="580" w:lineRule="exact"/>
        <w:ind w:firstLine="320" w:firstLineChars="100"/>
        <w:jc w:val="left"/>
        <w:rPr>
          <w:rFonts w:hint="eastAsia" w:ascii="Adobe 仿宋 Std R" w:hAnsi="Adobe 仿宋 Std R" w:eastAsia="Adobe 仿宋 Std R"/>
          <w:sz w:val="32"/>
          <w:szCs w:val="30"/>
        </w:rPr>
      </w:pPr>
      <w:r>
        <w:rPr>
          <w:rFonts w:hint="eastAsia" w:ascii="Adobe 仿宋 Std R" w:hAnsi="Adobe 仿宋 Std R" w:eastAsia="Adobe 仿宋 Std R"/>
          <w:sz w:val="32"/>
          <w:szCs w:val="30"/>
        </w:rPr>
        <w:t>1．负责市直困难职工帮扶救助工作，受理“12351”职工服务热线电话；</w:t>
      </w:r>
    </w:p>
    <w:p>
      <w:pPr>
        <w:widowControl/>
        <w:spacing w:line="580" w:lineRule="exact"/>
        <w:ind w:firstLine="320" w:firstLineChars="100"/>
        <w:jc w:val="left"/>
        <w:rPr>
          <w:rFonts w:hint="eastAsia" w:ascii="Adobe 仿宋 Std R" w:hAnsi="Adobe 仿宋 Std R" w:eastAsia="Adobe 仿宋 Std R"/>
          <w:sz w:val="32"/>
          <w:szCs w:val="30"/>
        </w:rPr>
      </w:pPr>
      <w:r>
        <w:rPr>
          <w:rFonts w:hint="eastAsia" w:ascii="Adobe 仿宋 Std R" w:hAnsi="Adobe 仿宋 Std R" w:eastAsia="Adobe 仿宋 Std R"/>
          <w:sz w:val="32"/>
          <w:szCs w:val="30"/>
        </w:rPr>
        <w:t>2．负责组织实施广大职工的帮扶关爱活动；</w:t>
      </w:r>
    </w:p>
    <w:p>
      <w:pPr>
        <w:widowControl/>
        <w:spacing w:line="580" w:lineRule="exact"/>
        <w:ind w:firstLine="320" w:firstLineChars="100"/>
        <w:jc w:val="left"/>
        <w:rPr>
          <w:rFonts w:hint="eastAsia" w:ascii="Adobe 仿宋 Std R" w:hAnsi="Adobe 仿宋 Std R" w:eastAsia="Adobe 仿宋 Std R"/>
          <w:sz w:val="32"/>
          <w:szCs w:val="30"/>
        </w:rPr>
      </w:pPr>
      <w:r>
        <w:rPr>
          <w:rFonts w:hint="eastAsia" w:ascii="Adobe 仿宋 Std R" w:hAnsi="Adobe 仿宋 Std R" w:eastAsia="Adobe 仿宋 Std R"/>
          <w:sz w:val="32"/>
          <w:szCs w:val="30"/>
        </w:rPr>
        <w:t>3．负责开展工会对外来务工人员和农民工的维权、帮扶等服务工作；</w:t>
      </w:r>
    </w:p>
    <w:p>
      <w:pPr>
        <w:widowControl/>
        <w:spacing w:line="580" w:lineRule="exact"/>
        <w:ind w:firstLine="320" w:firstLineChars="100"/>
        <w:jc w:val="left"/>
        <w:rPr>
          <w:rFonts w:ascii="Adobe 仿宋 Std R" w:hAnsi="Adobe 仿宋 Std R" w:eastAsia="Adobe 仿宋 Std R"/>
          <w:sz w:val="32"/>
          <w:szCs w:val="30"/>
        </w:rPr>
      </w:pPr>
      <w:r>
        <w:rPr>
          <w:rFonts w:hint="eastAsia" w:ascii="Adobe 仿宋 Std R" w:hAnsi="Adobe 仿宋 Std R" w:eastAsia="Adobe 仿宋 Std R"/>
          <w:sz w:val="32"/>
          <w:szCs w:val="30"/>
        </w:rPr>
        <w:t>4．负责为职工提供免费职业技能培训、创新创业培训，帮助职工开展技能学历提升等职责。</w:t>
      </w:r>
    </w:p>
    <w:p>
      <w:pPr>
        <w:rPr>
          <w:b/>
          <w:sz w:val="36"/>
          <w:szCs w:val="36"/>
        </w:rPr>
      </w:pPr>
      <w:r>
        <w:rPr>
          <w:rFonts w:hint="eastAsia"/>
          <w:b/>
          <w:sz w:val="36"/>
          <w:szCs w:val="36"/>
        </w:rPr>
        <w:t>二、机构设置及人员情况</w:t>
      </w:r>
    </w:p>
    <w:p>
      <w:pPr>
        <w:widowControl/>
        <w:spacing w:line="580" w:lineRule="exact"/>
        <w:ind w:firstLine="320" w:firstLineChars="100"/>
        <w:jc w:val="left"/>
        <w:rPr>
          <w:rFonts w:hint="eastAsia" w:ascii="Adobe 仿宋 Std R" w:hAnsi="Adobe 仿宋 Std R" w:eastAsia="Adobe 仿宋 Std R"/>
          <w:sz w:val="32"/>
          <w:szCs w:val="30"/>
        </w:rPr>
      </w:pPr>
      <w:r>
        <w:rPr>
          <w:rFonts w:hint="eastAsia" w:ascii="Adobe 仿宋 Std R" w:hAnsi="Adobe 仿宋 Std R" w:eastAsia="Adobe 仿宋 Std R"/>
          <w:sz w:val="32"/>
          <w:szCs w:val="30"/>
        </w:rPr>
        <w:t>202</w:t>
      </w:r>
      <w:r>
        <w:rPr>
          <w:rFonts w:hint="eastAsia" w:ascii="Adobe 仿宋 Std R" w:hAnsi="Adobe 仿宋 Std R" w:eastAsia="Adobe 仿宋 Std R"/>
          <w:sz w:val="32"/>
          <w:szCs w:val="30"/>
          <w:lang w:val="en-US" w:eastAsia="zh-CN"/>
        </w:rPr>
        <w:t>4</w:t>
      </w:r>
      <w:r>
        <w:rPr>
          <w:rFonts w:hint="eastAsia" w:ascii="Adobe 仿宋 Std R" w:hAnsi="Adobe 仿宋 Std R" w:eastAsia="Adobe 仿宋 Std R"/>
          <w:sz w:val="32"/>
          <w:szCs w:val="30"/>
        </w:rPr>
        <w:t>年九江市职工服务中心共有预算单位1个。</w:t>
      </w:r>
    </w:p>
    <w:p>
      <w:pPr>
        <w:widowControl/>
        <w:spacing w:line="580" w:lineRule="exact"/>
        <w:ind w:firstLine="320" w:firstLineChars="100"/>
        <w:jc w:val="left"/>
        <w:rPr>
          <w:rFonts w:hint="eastAsia" w:ascii="Adobe 仿宋 Std R" w:hAnsi="Adobe 仿宋 Std R" w:eastAsia="Adobe 仿宋 Std R"/>
          <w:sz w:val="32"/>
          <w:szCs w:val="30"/>
        </w:rPr>
      </w:pPr>
      <w:r>
        <w:rPr>
          <w:rFonts w:hint="eastAsia" w:ascii="Adobe 仿宋 Std R" w:hAnsi="Adobe 仿宋 Std R" w:eastAsia="Adobe 仿宋 Std R"/>
          <w:sz w:val="32"/>
          <w:szCs w:val="30"/>
        </w:rPr>
        <w:t>编制人数小计16人，其中：行政编制人数0人，参照公务员管理的事业编制人数0人，事业编制人数16人。实有人数小计2</w:t>
      </w:r>
      <w:r>
        <w:rPr>
          <w:rFonts w:hint="eastAsia" w:ascii="Adobe 仿宋 Std R" w:hAnsi="Adobe 仿宋 Std R" w:eastAsia="Adobe 仿宋 Std R"/>
          <w:sz w:val="32"/>
          <w:szCs w:val="30"/>
          <w:lang w:val="en-US" w:eastAsia="zh-CN"/>
        </w:rPr>
        <w:t>1</w:t>
      </w:r>
      <w:r>
        <w:rPr>
          <w:rFonts w:hint="eastAsia" w:ascii="Adobe 仿宋 Std R" w:hAnsi="Adobe 仿宋 Std R" w:eastAsia="Adobe 仿宋 Std R"/>
          <w:sz w:val="32"/>
          <w:szCs w:val="30"/>
        </w:rPr>
        <w:t>人，其中：在职人数小计1</w:t>
      </w:r>
      <w:r>
        <w:rPr>
          <w:rFonts w:hint="eastAsia" w:ascii="Adobe 仿宋 Std R" w:hAnsi="Adobe 仿宋 Std R" w:eastAsia="Adobe 仿宋 Std R"/>
          <w:sz w:val="32"/>
          <w:szCs w:val="30"/>
          <w:lang w:val="en-US" w:eastAsia="zh-CN"/>
        </w:rPr>
        <w:t>5</w:t>
      </w:r>
      <w:r>
        <w:rPr>
          <w:rFonts w:hint="eastAsia" w:ascii="Adobe 仿宋 Std R" w:hAnsi="Adobe 仿宋 Std R" w:eastAsia="Adobe 仿宋 Std R"/>
          <w:sz w:val="32"/>
          <w:szCs w:val="30"/>
        </w:rPr>
        <w:t>人，行政在职人数0人，参照公务员管理的事业单位在职人数0人，全部补助事业在职人数1人，自收自支在职人数1</w:t>
      </w:r>
      <w:r>
        <w:rPr>
          <w:rFonts w:hint="eastAsia" w:ascii="Adobe 仿宋 Std R" w:hAnsi="Adobe 仿宋 Std R" w:eastAsia="Adobe 仿宋 Std R"/>
          <w:sz w:val="32"/>
          <w:szCs w:val="30"/>
          <w:lang w:val="en-US" w:eastAsia="zh-CN"/>
        </w:rPr>
        <w:t>4</w:t>
      </w:r>
      <w:r>
        <w:rPr>
          <w:rFonts w:hint="eastAsia" w:ascii="Adobe 仿宋 Std R" w:hAnsi="Adobe 仿宋 Std R" w:eastAsia="Adobe 仿宋 Std R"/>
          <w:sz w:val="32"/>
          <w:szCs w:val="30"/>
        </w:rPr>
        <w:t>。离休人数小计0人，退休人数小计6人，退职人员0人，遗属人数0人。在校学生0人，其中：本科生人数0人，专科生人数0人。</w:t>
      </w:r>
    </w:p>
    <w:p>
      <w:pPr>
        <w:widowControl/>
        <w:spacing w:line="580" w:lineRule="exact"/>
        <w:jc w:val="center"/>
        <w:rPr>
          <w:rFonts w:hint="eastAsia" w:ascii="仿宋_GB2312" w:eastAsia="仿宋_GB2312"/>
          <w:b/>
          <w:sz w:val="32"/>
          <w:szCs w:val="30"/>
        </w:rPr>
      </w:pPr>
      <w:r>
        <w:rPr>
          <w:rFonts w:hint="eastAsia" w:ascii="仿宋_GB2312" w:eastAsia="仿宋_GB2312"/>
          <w:b/>
          <w:sz w:val="32"/>
          <w:szCs w:val="30"/>
        </w:rPr>
        <w:t xml:space="preserve">第二部分  </w:t>
      </w:r>
      <w:r>
        <w:rPr>
          <w:rFonts w:ascii="仿宋_GB2312" w:eastAsia="仿宋_GB2312"/>
          <w:b/>
          <w:sz w:val="32"/>
          <w:szCs w:val="30"/>
        </w:rPr>
        <w:fldChar w:fldCharType="begin"/>
      </w:r>
      <w:r>
        <w:rPr>
          <w:rFonts w:ascii="仿宋_GB2312" w:eastAsia="仿宋_GB2312"/>
          <w:b/>
          <w:sz w:val="32"/>
          <w:szCs w:val="30"/>
        </w:rPr>
        <w:instrText xml:space="preserve">MERGEFIELD ${page540426799.ds254512694_REP_JXJC_AGENCY_WZR_NAME}</w:instrText>
      </w:r>
      <w:r>
        <w:rPr>
          <w:rFonts w:ascii="仿宋_GB2312" w:eastAsia="仿宋_GB2312"/>
          <w:b/>
          <w:sz w:val="32"/>
          <w:szCs w:val="30"/>
        </w:rPr>
        <w:fldChar w:fldCharType="separate"/>
      </w:r>
      <w:r>
        <w:rPr>
          <w:rFonts w:hint="eastAsia" w:ascii="仿宋_GB2312" w:eastAsia="仿宋_GB2312"/>
          <w:b/>
          <w:sz w:val="32"/>
          <w:szCs w:val="30"/>
          <w:lang w:eastAsia="zh-CN"/>
        </w:rPr>
        <w:t>九江市职工服务中心</w:t>
      </w:r>
      <w:r>
        <w:fldChar w:fldCharType="end"/>
      </w:r>
      <w:r>
        <w:rPr>
          <w:rFonts w:hint="eastAsia" w:ascii="仿宋_GB2312" w:eastAsia="仿宋_GB2312"/>
          <w:b/>
          <w:sz w:val="32"/>
          <w:szCs w:val="30"/>
        </w:rPr>
        <w:t>2024年单位预算表</w:t>
      </w:r>
    </w:p>
    <w:p>
      <w:pPr>
        <w:widowControl/>
        <w:spacing w:line="580" w:lineRule="exact"/>
        <w:jc w:val="left"/>
        <w:rPr>
          <w:rFonts w:hint="default" w:ascii="仿宋_GB2312" w:eastAsia="仿宋_GB2312"/>
          <w:b w:val="0"/>
          <w:bCs/>
          <w:sz w:val="32"/>
          <w:szCs w:val="30"/>
          <w:lang w:eastAsia="zh-CN"/>
        </w:rPr>
      </w:pPr>
      <w:r>
        <w:rPr>
          <w:rFonts w:hint="eastAsia" w:ascii="仿宋_GB2312" w:eastAsia="仿宋_GB2312"/>
          <w:b w:val="0"/>
          <w:bCs/>
          <w:sz w:val="32"/>
          <w:szCs w:val="30"/>
          <w:lang w:eastAsia="zh-CN"/>
        </w:rPr>
        <w:t>（</w:t>
      </w:r>
      <w:r>
        <w:rPr>
          <w:rFonts w:hint="eastAsia" w:ascii="仿宋_GB2312" w:eastAsia="仿宋_GB2312"/>
          <w:b w:val="0"/>
          <w:bCs/>
          <w:sz w:val="32"/>
          <w:szCs w:val="30"/>
          <w:lang w:val="en-US" w:eastAsia="zh-CN"/>
        </w:rPr>
        <w:t>详见附表</w:t>
      </w:r>
      <w:r>
        <w:rPr>
          <w:rFonts w:hint="eastAsia" w:ascii="仿宋_GB2312" w:eastAsia="仿宋_GB2312"/>
          <w:b w:val="0"/>
          <w:bCs/>
          <w:sz w:val="32"/>
          <w:szCs w:val="30"/>
          <w:lang w:eastAsia="zh-CN"/>
        </w:rPr>
        <w:t>）</w:t>
      </w:r>
    </w:p>
    <w:p>
      <w:pPr>
        <w:numPr>
          <w:ilvl w:val="0"/>
          <w:numId w:val="0"/>
        </w:numPr>
        <w:ind w:leftChars="0"/>
        <w:jc w:val="left"/>
        <w:rPr>
          <w:rFonts w:hint="eastAsia"/>
        </w:rPr>
      </w:pPr>
    </w:p>
    <w:p>
      <w:pPr>
        <w:widowControl/>
        <w:spacing w:line="580" w:lineRule="exact"/>
        <w:jc w:val="center"/>
        <w:rPr>
          <w:rFonts w:ascii="仿宋_GB2312" w:eastAsia="仿宋_GB2312"/>
          <w:b/>
          <w:sz w:val="32"/>
          <w:szCs w:val="30"/>
        </w:rPr>
      </w:pPr>
      <w:r>
        <w:rPr>
          <w:rFonts w:hint="eastAsia" w:ascii="仿宋_GB2312" w:hAnsi="Calibri" w:eastAsia="仿宋_GB2312" w:cs="宋体"/>
          <w:b/>
          <w:kern w:val="0"/>
          <w:sz w:val="32"/>
          <w:szCs w:val="32"/>
        </w:rPr>
        <w:t xml:space="preserve">第三部分 </w:t>
      </w:r>
      <w:r>
        <w:rPr>
          <w:rFonts w:hint="eastAsia" w:ascii="仿宋_GB2312" w:eastAsia="仿宋_GB2312"/>
          <w:b/>
          <w:sz w:val="32"/>
          <w:szCs w:val="30"/>
        </w:rPr>
        <w:t xml:space="preserve"> </w:t>
      </w:r>
      <w:r>
        <w:rPr>
          <w:rFonts w:ascii="仿宋_GB2312" w:eastAsia="仿宋_GB2312"/>
          <w:b/>
          <w:sz w:val="32"/>
          <w:szCs w:val="30"/>
        </w:rPr>
        <w:fldChar w:fldCharType="begin"/>
      </w:r>
      <w:r>
        <w:rPr>
          <w:rFonts w:ascii="仿宋_GB2312" w:eastAsia="仿宋_GB2312"/>
          <w:b/>
          <w:sz w:val="32"/>
          <w:szCs w:val="30"/>
        </w:rPr>
        <w:instrText xml:space="preserve">MERGEFIELD ${page540426799.ds254512694_REP_JXJC_AGENCY_WZR_NAME}</w:instrText>
      </w:r>
      <w:r>
        <w:rPr>
          <w:rFonts w:ascii="仿宋_GB2312" w:eastAsia="仿宋_GB2312"/>
          <w:b/>
          <w:sz w:val="32"/>
          <w:szCs w:val="30"/>
        </w:rPr>
        <w:fldChar w:fldCharType="separate"/>
      </w:r>
      <w:r>
        <w:rPr>
          <w:rFonts w:hint="eastAsia" w:ascii="仿宋_GB2312" w:eastAsia="仿宋_GB2312"/>
          <w:b/>
          <w:sz w:val="32"/>
          <w:szCs w:val="30"/>
          <w:lang w:eastAsia="zh-CN"/>
        </w:rPr>
        <w:t>九江市</w:t>
      </w:r>
      <w:bookmarkStart w:id="0" w:name="_GoBack"/>
      <w:bookmarkEnd w:id="0"/>
      <w:r>
        <w:rPr>
          <w:rFonts w:hint="eastAsia" w:ascii="仿宋_GB2312" w:eastAsia="仿宋_GB2312"/>
          <w:b/>
          <w:sz w:val="32"/>
          <w:szCs w:val="30"/>
          <w:lang w:eastAsia="zh-CN"/>
        </w:rPr>
        <w:t>职工服务中心</w:t>
      </w:r>
      <w:r>
        <w:fldChar w:fldCharType="end"/>
      </w:r>
      <w:r>
        <w:rPr>
          <w:rFonts w:hint="eastAsia" w:ascii="仿宋_GB2312" w:eastAsia="仿宋_GB2312"/>
          <w:b/>
          <w:sz w:val="32"/>
          <w:szCs w:val="30"/>
        </w:rPr>
        <w:t>2024年单位预算情况说明</w:t>
      </w:r>
    </w:p>
    <w:p>
      <w:pPr>
        <w:widowControl/>
        <w:spacing w:line="580" w:lineRule="exact"/>
        <w:jc w:val="center"/>
        <w:rPr>
          <w:rFonts w:ascii="仿宋_GB2312" w:eastAsia="仿宋_GB2312"/>
          <w:b/>
          <w:sz w:val="32"/>
          <w:szCs w:val="30"/>
        </w:rPr>
      </w:pPr>
    </w:p>
    <w:p>
      <w:pPr>
        <w:widowControl/>
        <w:spacing w:line="580" w:lineRule="exact"/>
        <w:jc w:val="left"/>
        <w:rPr>
          <w:rFonts w:ascii="楷体_GB2312" w:eastAsia="楷体_GB2312"/>
          <w:b/>
          <w:sz w:val="32"/>
          <w:szCs w:val="30"/>
        </w:rPr>
      </w:pPr>
      <w:r>
        <w:rPr>
          <w:rFonts w:hint="eastAsia" w:ascii="楷体_GB2312" w:eastAsia="楷体_GB2312"/>
          <w:b/>
          <w:sz w:val="32"/>
          <w:szCs w:val="30"/>
        </w:rPr>
        <w:t>一、2024年单位预算收支情况说明</w:t>
      </w:r>
    </w:p>
    <w:p>
      <w:pPr>
        <w:rPr>
          <w:rStyle w:val="17"/>
          <w:rFonts w:ascii="Adobe 仿宋 Std R" w:hAnsi="Adobe 仿宋 Std R" w:eastAsia="Adobe 仿宋 Std R"/>
          <w:b/>
          <w:sz w:val="32"/>
          <w:szCs w:val="32"/>
        </w:rPr>
      </w:pPr>
      <w:r>
        <w:rPr>
          <w:rStyle w:val="17"/>
          <w:rFonts w:hint="eastAsia" w:ascii="Adobe 仿宋 Std R" w:hAnsi="Adobe 仿宋 Std R" w:eastAsia="Adobe 仿宋 Std R"/>
          <w:b/>
          <w:sz w:val="32"/>
          <w:szCs w:val="32"/>
        </w:rPr>
        <w:t>(一)收入预算情况</w:t>
      </w:r>
    </w:p>
    <w:p>
      <w:pPr>
        <w:widowControl/>
        <w:ind w:firstLine="640" w:firstLineChars="200"/>
        <w:rPr>
          <w:rFonts w:hint="default" w:ascii="仿宋" w:hAnsi="仿宋" w:eastAsia="仿宋" w:cs="Times New Roman"/>
          <w:kern w:val="0"/>
          <w:sz w:val="32"/>
          <w:szCs w:val="32"/>
          <w:lang w:val="en-US" w:eastAsia="zh-CN"/>
        </w:rPr>
      </w:pPr>
      <w:r>
        <w:rPr>
          <w:rFonts w:hint="eastAsia" w:ascii="仿宋" w:hAnsi="仿宋" w:eastAsia="仿宋" w:cs="Times New Roman"/>
          <w:kern w:val="0"/>
          <w:sz w:val="32"/>
          <w:szCs w:val="32"/>
        </w:rPr>
        <w:t>202</w:t>
      </w:r>
      <w:r>
        <w:rPr>
          <w:rFonts w:ascii="仿宋" w:hAnsi="仿宋" w:eastAsia="仿宋" w:cs="Times New Roman"/>
          <w:kern w:val="0"/>
          <w:sz w:val="32"/>
          <w:szCs w:val="32"/>
        </w:rPr>
        <w:t>4</w:t>
      </w:r>
      <w:r>
        <w:rPr>
          <w:rFonts w:hint="eastAsia" w:ascii="仿宋" w:hAnsi="仿宋" w:eastAsia="仿宋" w:cs="Times New Roman"/>
          <w:kern w:val="0"/>
          <w:sz w:val="32"/>
          <w:szCs w:val="32"/>
        </w:rPr>
        <w:t>年</w:t>
      </w:r>
      <w:r>
        <w:rPr>
          <w:rFonts w:hint="eastAsia" w:ascii="仿宋" w:hAnsi="仿宋" w:eastAsia="仿宋" w:cs="Times New Roman"/>
          <w:kern w:val="0"/>
          <w:sz w:val="32"/>
          <w:szCs w:val="32"/>
          <w:lang w:eastAsia="zh-CN"/>
        </w:rPr>
        <w:t>九江市职工服务中心</w:t>
      </w:r>
      <w:r>
        <w:rPr>
          <w:rFonts w:hint="eastAsia" w:ascii="仿宋" w:hAnsi="仿宋" w:eastAsia="仿宋" w:cs="Times New Roman"/>
          <w:kern w:val="0"/>
          <w:sz w:val="32"/>
          <w:szCs w:val="32"/>
        </w:rPr>
        <w:t>收入预算总额为</w:t>
      </w:r>
      <w:r>
        <w:rPr>
          <w:rFonts w:hint="eastAsia" w:ascii="仿宋" w:hAnsi="仿宋" w:eastAsia="仿宋" w:cs="Times New Roman"/>
          <w:kern w:val="0"/>
          <w:sz w:val="32"/>
          <w:szCs w:val="32"/>
          <w:lang w:val="en-US" w:eastAsia="zh-CN"/>
        </w:rPr>
        <w:t>576.27</w:t>
      </w:r>
      <w:r>
        <w:rPr>
          <w:rFonts w:hint="eastAsia" w:ascii="仿宋" w:hAnsi="仿宋" w:eastAsia="仿宋" w:cs="Times New Roman"/>
          <w:kern w:val="0"/>
          <w:sz w:val="32"/>
          <w:szCs w:val="32"/>
        </w:rPr>
        <w:t>万元,较上年预算安排增加</w:t>
      </w:r>
      <w:r>
        <w:rPr>
          <w:rFonts w:hint="eastAsia" w:ascii="仿宋" w:hAnsi="仿宋" w:eastAsia="仿宋" w:cs="Times New Roman"/>
          <w:kern w:val="0"/>
          <w:sz w:val="32"/>
          <w:szCs w:val="32"/>
          <w:lang w:val="en-US" w:eastAsia="zh-CN"/>
        </w:rPr>
        <w:t>394.62</w:t>
      </w:r>
      <w:r>
        <w:rPr>
          <w:rFonts w:hint="eastAsia" w:ascii="仿宋" w:hAnsi="仿宋" w:eastAsia="仿宋" w:cs="Times New Roman"/>
          <w:kern w:val="0"/>
          <w:sz w:val="32"/>
          <w:szCs w:val="32"/>
        </w:rPr>
        <w:t>万元;</w:t>
      </w:r>
      <w:r>
        <w:rPr>
          <w:rFonts w:ascii="仿宋" w:hAnsi="仿宋" w:eastAsia="仿宋" w:cs="Times New Roman"/>
          <w:kern w:val="0"/>
          <w:sz w:val="32"/>
          <w:szCs w:val="32"/>
        </w:rPr>
        <w:tab/>
      </w:r>
      <w:r>
        <w:rPr>
          <w:rFonts w:hint="eastAsia" w:ascii="仿宋" w:hAnsi="仿宋" w:eastAsia="仿宋" w:cs="Times New Roman"/>
          <w:kern w:val="0"/>
          <w:sz w:val="32"/>
          <w:szCs w:val="32"/>
        </w:rPr>
        <w:t>财政拨款收入</w:t>
      </w:r>
      <w:r>
        <w:rPr>
          <w:rFonts w:hint="eastAsia" w:ascii="仿宋" w:hAnsi="仿宋" w:eastAsia="仿宋" w:cs="Times New Roman"/>
          <w:kern w:val="0"/>
          <w:sz w:val="32"/>
          <w:szCs w:val="32"/>
          <w:lang w:val="en-US" w:eastAsia="zh-CN"/>
        </w:rPr>
        <w:t>197.98</w:t>
      </w:r>
      <w:r>
        <w:rPr>
          <w:rFonts w:hint="eastAsia" w:ascii="仿宋" w:hAnsi="仿宋" w:eastAsia="仿宋" w:cs="Times New Roman"/>
          <w:kern w:val="0"/>
          <w:sz w:val="32"/>
          <w:szCs w:val="32"/>
        </w:rPr>
        <w:t>万元,较上年预算安排增加</w:t>
      </w:r>
      <w:r>
        <w:rPr>
          <w:rFonts w:hint="eastAsia" w:ascii="仿宋" w:hAnsi="仿宋" w:eastAsia="仿宋" w:cs="Times New Roman"/>
          <w:kern w:val="0"/>
          <w:sz w:val="32"/>
          <w:szCs w:val="32"/>
          <w:lang w:val="en-US" w:eastAsia="zh-CN"/>
        </w:rPr>
        <w:t>16.33</w:t>
      </w:r>
      <w:r>
        <w:rPr>
          <w:rFonts w:hint="eastAsia" w:ascii="仿宋" w:hAnsi="仿宋" w:eastAsia="仿宋" w:cs="Times New Roman"/>
          <w:kern w:val="0"/>
          <w:sz w:val="32"/>
          <w:szCs w:val="32"/>
        </w:rPr>
        <w:t>万元</w:t>
      </w:r>
      <w:r>
        <w:rPr>
          <w:rFonts w:hint="eastAsia" w:ascii="仿宋" w:hAnsi="仿宋" w:eastAsia="仿宋" w:cs="Times New Roman"/>
          <w:kern w:val="0"/>
          <w:sz w:val="32"/>
          <w:szCs w:val="32"/>
          <w:lang w:eastAsia="zh-CN"/>
        </w:rPr>
        <w:t>；</w:t>
      </w:r>
      <w:r>
        <w:rPr>
          <w:rFonts w:hint="eastAsia" w:ascii="仿宋" w:hAnsi="仿宋" w:eastAsia="仿宋" w:cs="Times New Roman"/>
          <w:kern w:val="0"/>
          <w:sz w:val="32"/>
          <w:szCs w:val="32"/>
        </w:rPr>
        <w:t>教育收费资金收入</w:t>
      </w:r>
      <w:r>
        <w:rPr>
          <w:rFonts w:hint="eastAsia" w:ascii="仿宋" w:hAnsi="仿宋" w:eastAsia="仿宋" w:cs="Times New Roman"/>
          <w:kern w:val="0"/>
          <w:sz w:val="32"/>
          <w:szCs w:val="32"/>
          <w:lang w:val="en-US" w:eastAsia="zh-CN"/>
        </w:rPr>
        <w:t>0</w:t>
      </w:r>
      <w:r>
        <w:rPr>
          <w:rFonts w:hint="eastAsia" w:ascii="仿宋" w:hAnsi="仿宋" w:eastAsia="仿宋" w:cs="Times New Roman"/>
          <w:kern w:val="0"/>
          <w:sz w:val="32"/>
          <w:szCs w:val="32"/>
        </w:rPr>
        <w:t>万元,较上年预算安排增加（减少）</w:t>
      </w:r>
      <w:r>
        <w:rPr>
          <w:rFonts w:hint="eastAsia" w:ascii="仿宋" w:hAnsi="仿宋" w:eastAsia="仿宋" w:cs="Times New Roman"/>
          <w:kern w:val="0"/>
          <w:sz w:val="32"/>
          <w:szCs w:val="32"/>
          <w:lang w:val="en-US" w:eastAsia="zh-CN"/>
        </w:rPr>
        <w:t>0</w:t>
      </w:r>
      <w:r>
        <w:rPr>
          <w:rFonts w:hint="eastAsia" w:ascii="仿宋" w:hAnsi="仿宋" w:eastAsia="仿宋" w:cs="Times New Roman"/>
          <w:kern w:val="0"/>
          <w:sz w:val="32"/>
          <w:szCs w:val="32"/>
        </w:rPr>
        <w:t>万元;事业单位经营收入</w:t>
      </w:r>
      <w:r>
        <w:rPr>
          <w:rFonts w:hint="eastAsia" w:ascii="仿宋" w:hAnsi="仿宋" w:eastAsia="仿宋" w:cs="Times New Roman"/>
          <w:kern w:val="0"/>
          <w:sz w:val="32"/>
          <w:szCs w:val="32"/>
          <w:lang w:val="en-US" w:eastAsia="zh-CN"/>
        </w:rPr>
        <w:t>0</w:t>
      </w:r>
      <w:r>
        <w:rPr>
          <w:rFonts w:hint="eastAsia" w:ascii="仿宋" w:hAnsi="仿宋" w:eastAsia="仿宋" w:cs="Times New Roman"/>
          <w:kern w:val="0"/>
          <w:sz w:val="32"/>
          <w:szCs w:val="32"/>
        </w:rPr>
        <w:t>万元,较上年预算安排增加（减少）</w:t>
      </w:r>
      <w:r>
        <w:rPr>
          <w:rFonts w:hint="eastAsia" w:ascii="仿宋" w:hAnsi="仿宋" w:eastAsia="仿宋" w:cs="Times New Roman"/>
          <w:kern w:val="0"/>
          <w:sz w:val="32"/>
          <w:szCs w:val="32"/>
          <w:lang w:val="en-US" w:eastAsia="zh-CN"/>
        </w:rPr>
        <w:t>0</w:t>
      </w:r>
      <w:r>
        <w:rPr>
          <w:rFonts w:hint="eastAsia" w:ascii="仿宋" w:hAnsi="仿宋" w:eastAsia="仿宋" w:cs="Times New Roman"/>
          <w:kern w:val="0"/>
          <w:sz w:val="32"/>
          <w:szCs w:val="32"/>
        </w:rPr>
        <w:t>万元;国库集中支付网上结转</w:t>
      </w:r>
      <w:r>
        <w:rPr>
          <w:rFonts w:hint="eastAsia" w:ascii="仿宋" w:hAnsi="仿宋" w:eastAsia="仿宋" w:cs="Times New Roman"/>
          <w:kern w:val="0"/>
          <w:sz w:val="32"/>
          <w:szCs w:val="32"/>
          <w:lang w:val="en-US" w:eastAsia="zh-CN"/>
        </w:rPr>
        <w:t>0</w:t>
      </w:r>
      <w:r>
        <w:rPr>
          <w:rFonts w:hint="eastAsia" w:ascii="仿宋" w:hAnsi="仿宋" w:eastAsia="仿宋" w:cs="Times New Roman"/>
          <w:kern w:val="0"/>
          <w:sz w:val="32"/>
          <w:szCs w:val="32"/>
        </w:rPr>
        <w:t>万元,较上年预算安排增加（减少）</w:t>
      </w:r>
      <w:r>
        <w:rPr>
          <w:rFonts w:hint="eastAsia" w:ascii="仿宋" w:hAnsi="仿宋" w:eastAsia="仿宋" w:cs="Times New Roman"/>
          <w:kern w:val="0"/>
          <w:sz w:val="32"/>
          <w:szCs w:val="32"/>
          <w:lang w:val="en-US" w:eastAsia="zh-CN"/>
        </w:rPr>
        <w:t>0</w:t>
      </w:r>
      <w:r>
        <w:rPr>
          <w:rFonts w:hint="eastAsia" w:ascii="仿宋" w:hAnsi="仿宋" w:eastAsia="仿宋" w:cs="Times New Roman"/>
          <w:kern w:val="0"/>
          <w:sz w:val="32"/>
          <w:szCs w:val="32"/>
        </w:rPr>
        <w:t>万元;</w:t>
      </w:r>
      <w:r>
        <w:rPr>
          <w:rFonts w:hint="eastAsia" w:ascii="仿宋" w:hAnsi="仿宋" w:eastAsia="仿宋" w:cs="Times New Roman"/>
          <w:kern w:val="0"/>
          <w:sz w:val="32"/>
          <w:szCs w:val="32"/>
          <w:lang w:val="en-US" w:eastAsia="zh-CN"/>
        </w:rPr>
        <w:t>其他收入378.29万元，较上年预算安排增加378.29万元。</w:t>
      </w:r>
    </w:p>
    <w:p>
      <w:pPr>
        <w:rPr>
          <w:rStyle w:val="17"/>
          <w:rFonts w:ascii="Adobe 仿宋 Std R" w:hAnsi="Adobe 仿宋 Std R" w:eastAsia="Adobe 仿宋 Std R"/>
          <w:b/>
          <w:sz w:val="32"/>
          <w:szCs w:val="32"/>
        </w:rPr>
      </w:pPr>
      <w:r>
        <w:rPr>
          <w:rStyle w:val="17"/>
          <w:rFonts w:hint="eastAsia" w:ascii="Adobe 仿宋 Std R" w:hAnsi="Adobe 仿宋 Std R" w:eastAsia="Adobe 仿宋 Std R"/>
          <w:b/>
          <w:sz w:val="32"/>
          <w:szCs w:val="32"/>
        </w:rPr>
        <w:t>(二)支出预算情况</w:t>
      </w:r>
    </w:p>
    <w:p>
      <w:pPr>
        <w:ind w:firstLine="640" w:firstLineChars="200"/>
        <w:rPr>
          <w:rStyle w:val="17"/>
          <w:rFonts w:ascii="仿宋" w:hAnsi="仿宋" w:eastAsia="仿宋"/>
          <w:sz w:val="32"/>
          <w:szCs w:val="32"/>
        </w:rPr>
      </w:pPr>
      <w:r>
        <w:rPr>
          <w:rStyle w:val="17"/>
          <w:rFonts w:hint="eastAsia" w:ascii="仿宋" w:hAnsi="仿宋" w:eastAsia="仿宋"/>
          <w:sz w:val="32"/>
          <w:szCs w:val="32"/>
        </w:rPr>
        <w:t>2024年</w:t>
      </w:r>
      <w:r>
        <w:rPr>
          <w:rStyle w:val="17"/>
          <w:rFonts w:ascii="仿宋" w:hAnsi="仿宋" w:eastAsia="仿宋"/>
          <w:sz w:val="32"/>
          <w:szCs w:val="32"/>
        </w:rPr>
        <w:fldChar w:fldCharType="begin"/>
      </w:r>
      <w:r>
        <w:rPr>
          <w:rStyle w:val="17"/>
          <w:rFonts w:ascii="仿宋" w:hAnsi="仿宋" w:eastAsia="仿宋"/>
          <w:sz w:val="32"/>
          <w:szCs w:val="32"/>
        </w:rPr>
        <w:instrText xml:space="preserve">MERGEFIELD ${page400644146.ds215660413_REP_JXJC_AGENCY_WZR_NAME}</w:instrText>
      </w:r>
      <w:r>
        <w:rPr>
          <w:rStyle w:val="17"/>
          <w:rFonts w:ascii="仿宋" w:hAnsi="仿宋" w:eastAsia="仿宋"/>
          <w:sz w:val="32"/>
          <w:szCs w:val="32"/>
        </w:rPr>
        <w:fldChar w:fldCharType="separate"/>
      </w:r>
      <w:r>
        <w:rPr>
          <w:rStyle w:val="17"/>
          <w:rFonts w:hint="eastAsia" w:ascii="仿宋" w:hAnsi="仿宋" w:eastAsia="仿宋"/>
          <w:sz w:val="32"/>
          <w:szCs w:val="32"/>
          <w:lang w:eastAsia="zh-CN"/>
        </w:rPr>
        <w:t>九江市职工服务中心</w:t>
      </w:r>
      <w:r>
        <w:fldChar w:fldCharType="end"/>
      </w:r>
      <w:r>
        <w:rPr>
          <w:rStyle w:val="17"/>
          <w:rFonts w:ascii="仿宋" w:hAnsi="仿宋" w:eastAsia="仿宋"/>
          <w:sz w:val="32"/>
          <w:szCs w:val="32"/>
        </w:rPr>
        <w:fldChar w:fldCharType="begin"/>
      </w:r>
      <w:r>
        <w:rPr>
          <w:rStyle w:val="17"/>
          <w:rFonts w:ascii="仿宋" w:hAnsi="仿宋" w:eastAsia="仿宋"/>
          <w:sz w:val="32"/>
          <w:szCs w:val="32"/>
        </w:rPr>
        <w:instrText xml:space="preserve">MERGEFIELD ${page400644146.ds215660413_REP_BGT_T_HC1100002019_DXQ02_S_ZJ}</w:instrText>
      </w:r>
      <w:r>
        <w:rPr>
          <w:rStyle w:val="17"/>
          <w:rFonts w:ascii="仿宋" w:hAnsi="仿宋" w:eastAsia="仿宋"/>
          <w:sz w:val="32"/>
          <w:szCs w:val="32"/>
        </w:rPr>
        <w:fldChar w:fldCharType="separate"/>
      </w:r>
      <w:r>
        <w:rPr>
          <w:rStyle w:val="17"/>
          <w:rFonts w:ascii="仿宋" w:hAnsi="仿宋" w:eastAsia="仿宋"/>
          <w:sz w:val="32"/>
          <w:szCs w:val="32"/>
        </w:rPr>
        <w:t>支出预算总额为</w:t>
      </w:r>
      <w:r>
        <w:rPr>
          <w:rStyle w:val="17"/>
          <w:rFonts w:hint="eastAsia" w:ascii="仿宋" w:hAnsi="仿宋" w:eastAsia="仿宋"/>
          <w:sz w:val="32"/>
          <w:szCs w:val="32"/>
          <w:lang w:val="en-US" w:eastAsia="zh-CN"/>
        </w:rPr>
        <w:t>576.27</w:t>
      </w:r>
      <w:r>
        <w:rPr>
          <w:rStyle w:val="17"/>
          <w:rFonts w:ascii="仿宋" w:hAnsi="仿宋" w:eastAsia="仿宋"/>
          <w:sz w:val="32"/>
          <w:szCs w:val="32"/>
        </w:rPr>
        <w:t>万元,较上年预算安排增加</w:t>
      </w:r>
      <w:r>
        <w:rPr>
          <w:rStyle w:val="17"/>
          <w:rFonts w:hint="eastAsia" w:ascii="仿宋" w:hAnsi="仿宋" w:eastAsia="仿宋"/>
          <w:sz w:val="32"/>
          <w:szCs w:val="32"/>
          <w:lang w:val="en-US" w:eastAsia="zh-CN"/>
        </w:rPr>
        <w:t>394.62</w:t>
      </w:r>
      <w:r>
        <w:rPr>
          <w:rStyle w:val="17"/>
          <w:rFonts w:ascii="仿宋" w:hAnsi="仿宋" w:eastAsia="仿宋"/>
          <w:sz w:val="32"/>
          <w:szCs w:val="32"/>
        </w:rPr>
        <w:t>万元;</w:t>
      </w:r>
      <w:r>
        <w:fldChar w:fldCharType="end"/>
      </w:r>
      <w:r>
        <w:rPr>
          <w:rStyle w:val="17"/>
          <w:rFonts w:hint="eastAsia" w:ascii="仿宋" w:hAnsi="仿宋" w:eastAsia="仿宋"/>
          <w:sz w:val="32"/>
          <w:szCs w:val="32"/>
        </w:rPr>
        <w:t>其中：</w:t>
      </w:r>
    </w:p>
    <w:p>
      <w:pPr>
        <w:ind w:firstLine="640" w:firstLineChars="200"/>
        <w:rPr>
          <w:rStyle w:val="17"/>
          <w:rFonts w:hint="default" w:ascii="仿宋" w:hAnsi="仿宋" w:eastAsiaTheme="minorEastAsia"/>
          <w:sz w:val="32"/>
          <w:szCs w:val="32"/>
          <w:lang w:val="en-US" w:eastAsia="zh-CN"/>
        </w:rPr>
      </w:pPr>
      <w:r>
        <w:rPr>
          <w:rStyle w:val="17"/>
          <w:rFonts w:hint="eastAsia" w:ascii="仿宋" w:hAnsi="仿宋" w:eastAsia="仿宋"/>
          <w:sz w:val="32"/>
          <w:szCs w:val="32"/>
        </w:rPr>
        <w:t>按支出项目类别划分：</w:t>
      </w:r>
      <w:r>
        <w:rPr>
          <w:rFonts w:ascii="仿宋" w:hAnsi="仿宋" w:eastAsia="仿宋"/>
          <w:sz w:val="32"/>
          <w:szCs w:val="32"/>
        </w:rPr>
        <w:fldChar w:fldCharType="begin"/>
      </w:r>
      <w:r>
        <w:rPr>
          <w:rStyle w:val="17"/>
          <w:rFonts w:ascii="仿宋" w:hAnsi="仿宋" w:eastAsia="仿宋"/>
          <w:sz w:val="32"/>
          <w:szCs w:val="32"/>
        </w:rPr>
        <w:instrText xml:space="preserve">MERGEFIELD ${page400644146.ds215660413_REP_BGT_T_HC1100002019_DXQ02_JBZCQK}</w:instrText>
      </w:r>
      <w:r>
        <w:rPr>
          <w:rFonts w:ascii="仿宋" w:hAnsi="仿宋" w:eastAsia="仿宋"/>
          <w:sz w:val="32"/>
          <w:szCs w:val="32"/>
        </w:rPr>
        <w:fldChar w:fldCharType="separate"/>
      </w:r>
      <w:r>
        <w:rPr>
          <w:rStyle w:val="17"/>
          <w:rFonts w:ascii="仿宋" w:hAnsi="仿宋" w:eastAsia="仿宋"/>
          <w:sz w:val="32"/>
          <w:szCs w:val="32"/>
        </w:rPr>
        <w:t>基本支出</w:t>
      </w:r>
      <w:r>
        <w:rPr>
          <w:rStyle w:val="17"/>
          <w:rFonts w:hint="eastAsia" w:ascii="仿宋" w:hAnsi="仿宋" w:eastAsia="仿宋"/>
          <w:sz w:val="32"/>
          <w:szCs w:val="32"/>
          <w:lang w:val="en-US" w:eastAsia="zh-CN"/>
        </w:rPr>
        <w:t>432.77</w:t>
      </w:r>
      <w:r>
        <w:rPr>
          <w:rStyle w:val="17"/>
          <w:rFonts w:ascii="仿宋" w:hAnsi="仿宋" w:eastAsia="仿宋"/>
          <w:sz w:val="32"/>
          <w:szCs w:val="32"/>
        </w:rPr>
        <w:t>万元,较上年预算安排增加</w:t>
      </w:r>
      <w:r>
        <w:rPr>
          <w:rStyle w:val="17"/>
          <w:rFonts w:hint="eastAsia" w:ascii="仿宋" w:hAnsi="仿宋" w:eastAsia="仿宋"/>
          <w:sz w:val="32"/>
          <w:szCs w:val="32"/>
          <w:lang w:val="en-US" w:eastAsia="zh-CN"/>
        </w:rPr>
        <w:t>394.62</w:t>
      </w:r>
      <w:r>
        <w:rPr>
          <w:rStyle w:val="17"/>
          <w:rFonts w:ascii="仿宋" w:hAnsi="仿宋" w:eastAsia="仿宋"/>
          <w:sz w:val="32"/>
          <w:szCs w:val="32"/>
        </w:rPr>
        <w:t>万元;其中：工资福利支出</w:t>
      </w:r>
      <w:r>
        <w:rPr>
          <w:rFonts w:hint="eastAsia" w:ascii="仿宋" w:hAnsi="仿宋" w:eastAsia="仿宋" w:cs="Times New Roman"/>
          <w:kern w:val="0"/>
          <w:sz w:val="32"/>
          <w:szCs w:val="32"/>
          <w:lang w:val="en-US" w:eastAsia="zh-CN"/>
        </w:rPr>
        <w:t>309.81</w:t>
      </w:r>
      <w:r>
        <w:rPr>
          <w:rStyle w:val="17"/>
          <w:rFonts w:ascii="仿宋" w:hAnsi="仿宋" w:eastAsia="仿宋"/>
          <w:sz w:val="32"/>
          <w:szCs w:val="32"/>
        </w:rPr>
        <w:t>万元,商品和服务支出</w:t>
      </w:r>
      <w:r>
        <w:rPr>
          <w:rFonts w:hint="eastAsia" w:ascii="仿宋" w:hAnsi="仿宋" w:eastAsia="仿宋" w:cs="Times New Roman"/>
          <w:kern w:val="0"/>
          <w:sz w:val="32"/>
          <w:szCs w:val="32"/>
          <w:lang w:val="en-US" w:eastAsia="zh-CN"/>
        </w:rPr>
        <w:t>21.86</w:t>
      </w:r>
      <w:r>
        <w:rPr>
          <w:rStyle w:val="17"/>
          <w:rFonts w:ascii="仿宋" w:hAnsi="仿宋" w:eastAsia="仿宋"/>
          <w:sz w:val="32"/>
          <w:szCs w:val="32"/>
        </w:rPr>
        <w:t>万元,对个人和家庭的补助</w:t>
      </w:r>
      <w:r>
        <w:rPr>
          <w:rFonts w:hint="eastAsia" w:ascii="仿宋" w:hAnsi="仿宋" w:eastAsia="仿宋" w:cs="Times New Roman"/>
          <w:kern w:val="0"/>
          <w:sz w:val="32"/>
          <w:szCs w:val="32"/>
          <w:lang w:val="en-US" w:eastAsia="zh-CN"/>
        </w:rPr>
        <w:t>100</w:t>
      </w:r>
      <w:r>
        <w:rPr>
          <w:rStyle w:val="17"/>
          <w:rFonts w:ascii="仿宋" w:hAnsi="仿宋" w:eastAsia="仿宋"/>
          <w:sz w:val="32"/>
          <w:szCs w:val="32"/>
        </w:rPr>
        <w:t>万元,资本性支出</w:t>
      </w:r>
      <w:r>
        <w:rPr>
          <w:rFonts w:hint="eastAsia" w:ascii="仿宋" w:hAnsi="仿宋" w:eastAsia="仿宋" w:cs="Times New Roman"/>
          <w:kern w:val="0"/>
          <w:sz w:val="32"/>
          <w:szCs w:val="32"/>
          <w:lang w:val="en-US" w:eastAsia="zh-CN"/>
        </w:rPr>
        <w:t>1.1</w:t>
      </w:r>
      <w:r>
        <w:rPr>
          <w:rStyle w:val="17"/>
          <w:rFonts w:ascii="仿宋" w:hAnsi="仿宋" w:eastAsia="仿宋"/>
          <w:sz w:val="32"/>
          <w:szCs w:val="32"/>
        </w:rPr>
        <w:t>万元。</w:t>
      </w:r>
      <w:r>
        <w:fldChar w:fldCharType="end"/>
      </w:r>
      <w:r>
        <w:rPr>
          <w:rFonts w:ascii="仿宋" w:hAnsi="仿宋" w:eastAsia="仿宋"/>
          <w:sz w:val="32"/>
          <w:szCs w:val="32"/>
        </w:rPr>
        <w:fldChar w:fldCharType="begin"/>
      </w:r>
      <w:r>
        <w:rPr>
          <w:rStyle w:val="17"/>
          <w:rFonts w:ascii="仿宋" w:hAnsi="仿宋" w:eastAsia="仿宋"/>
          <w:sz w:val="32"/>
          <w:szCs w:val="32"/>
        </w:rPr>
        <w:instrText xml:space="preserve">MERGEFIELD ${page400644146.ds215660413_REP_BGT_T_HC1100002019_DXQ02_XMZCQK}</w:instrText>
      </w:r>
      <w:r>
        <w:rPr>
          <w:rFonts w:ascii="仿宋" w:hAnsi="仿宋" w:eastAsia="仿宋"/>
          <w:sz w:val="32"/>
          <w:szCs w:val="32"/>
        </w:rPr>
        <w:fldChar w:fldCharType="separate"/>
      </w:r>
      <w:r>
        <w:rPr>
          <w:rStyle w:val="17"/>
          <w:rFonts w:ascii="仿宋" w:hAnsi="仿宋" w:eastAsia="仿宋"/>
          <w:sz w:val="32"/>
          <w:szCs w:val="32"/>
        </w:rPr>
        <w:t>项目支出</w:t>
      </w:r>
      <w:r>
        <w:rPr>
          <w:rStyle w:val="17"/>
          <w:rFonts w:hint="eastAsia" w:ascii="仿宋" w:hAnsi="仿宋" w:eastAsia="仿宋"/>
          <w:sz w:val="32"/>
          <w:szCs w:val="32"/>
          <w:lang w:val="en-US" w:eastAsia="zh-CN"/>
        </w:rPr>
        <w:t>143.5</w:t>
      </w:r>
      <w:r>
        <w:rPr>
          <w:rStyle w:val="17"/>
          <w:rFonts w:ascii="仿宋" w:hAnsi="仿宋" w:eastAsia="仿宋"/>
          <w:sz w:val="32"/>
          <w:szCs w:val="32"/>
        </w:rPr>
        <w:t>万元,较上年预算安排增加</w:t>
      </w:r>
      <w:r>
        <w:rPr>
          <w:rStyle w:val="17"/>
          <w:rFonts w:hint="eastAsia" w:ascii="仿宋" w:hAnsi="仿宋" w:eastAsia="仿宋"/>
          <w:sz w:val="32"/>
          <w:szCs w:val="32"/>
          <w:lang w:val="en-US" w:eastAsia="zh-CN"/>
        </w:rPr>
        <w:t>0</w:t>
      </w:r>
      <w:r>
        <w:rPr>
          <w:rStyle w:val="17"/>
          <w:rFonts w:ascii="仿宋" w:hAnsi="仿宋" w:eastAsia="仿宋"/>
          <w:sz w:val="32"/>
          <w:szCs w:val="32"/>
        </w:rPr>
        <w:t>万元;其中：商品和服务支出</w:t>
      </w:r>
      <w:r>
        <w:rPr>
          <w:rFonts w:hint="eastAsia" w:ascii="仿宋" w:hAnsi="仿宋" w:eastAsia="仿宋" w:cs="Times New Roman"/>
          <w:kern w:val="0"/>
          <w:sz w:val="32"/>
          <w:szCs w:val="32"/>
          <w:lang w:val="en-US" w:eastAsia="zh-CN"/>
        </w:rPr>
        <w:t>13.5</w:t>
      </w:r>
      <w:r>
        <w:rPr>
          <w:rStyle w:val="17"/>
          <w:rFonts w:ascii="仿宋" w:hAnsi="仿宋" w:eastAsia="仿宋"/>
          <w:sz w:val="32"/>
          <w:szCs w:val="32"/>
        </w:rPr>
        <w:t>万元,对个人和家庭的补助</w:t>
      </w:r>
      <w:r>
        <w:rPr>
          <w:rFonts w:hint="eastAsia" w:ascii="仿宋" w:hAnsi="仿宋" w:eastAsia="仿宋" w:cs="Times New Roman"/>
          <w:kern w:val="0"/>
          <w:sz w:val="32"/>
          <w:szCs w:val="32"/>
          <w:lang w:val="en-US" w:eastAsia="zh-CN"/>
        </w:rPr>
        <w:t>130</w:t>
      </w:r>
      <w:r>
        <w:rPr>
          <w:rStyle w:val="17"/>
          <w:rFonts w:ascii="仿宋" w:hAnsi="仿宋" w:eastAsia="仿宋"/>
          <w:sz w:val="32"/>
          <w:szCs w:val="32"/>
        </w:rPr>
        <w:t>万元</w:t>
      </w:r>
      <w:r>
        <w:rPr>
          <w:rStyle w:val="17"/>
          <w:rFonts w:hint="eastAsia" w:ascii="仿宋" w:hAnsi="仿宋" w:eastAsia="仿宋"/>
          <w:sz w:val="32"/>
          <w:szCs w:val="32"/>
          <w:lang w:eastAsia="zh-CN"/>
        </w:rPr>
        <w:t>，</w:t>
      </w:r>
      <w:r>
        <w:fldChar w:fldCharType="end"/>
      </w:r>
      <w:r>
        <w:rPr>
          <w:rStyle w:val="17"/>
          <w:rFonts w:hint="eastAsia" w:ascii="仿宋" w:hAnsi="仿宋" w:eastAsia="仿宋" w:cs="Times New Roman"/>
          <w:sz w:val="32"/>
          <w:szCs w:val="32"/>
          <w:lang w:val="en-US" w:eastAsia="zh-CN"/>
        </w:rPr>
        <w:t>资本性支出0万元，对企业补助0万元。</w:t>
      </w:r>
    </w:p>
    <w:p>
      <w:pPr>
        <w:ind w:firstLine="640" w:firstLineChars="200"/>
        <w:rPr>
          <w:rStyle w:val="17"/>
          <w:rFonts w:ascii="仿宋" w:hAnsi="仿宋" w:eastAsia="仿宋"/>
          <w:sz w:val="32"/>
          <w:szCs w:val="32"/>
        </w:rPr>
      </w:pPr>
      <w:r>
        <w:rPr>
          <w:rStyle w:val="17"/>
          <w:rFonts w:hint="eastAsia" w:ascii="仿宋" w:hAnsi="仿宋" w:eastAsia="仿宋"/>
          <w:sz w:val="32"/>
          <w:szCs w:val="32"/>
        </w:rPr>
        <w:t>按支出功能科目划分：一般公共服务支出</w:t>
      </w:r>
      <w:r>
        <w:rPr>
          <w:rStyle w:val="17"/>
          <w:rFonts w:hint="eastAsia" w:ascii="仿宋" w:hAnsi="仿宋" w:eastAsia="仿宋"/>
          <w:sz w:val="32"/>
          <w:szCs w:val="32"/>
          <w:lang w:val="en-US" w:eastAsia="zh-CN"/>
        </w:rPr>
        <w:t>389.77</w:t>
      </w:r>
      <w:r>
        <w:rPr>
          <w:rStyle w:val="17"/>
          <w:rFonts w:hint="eastAsia" w:ascii="仿宋" w:hAnsi="仿宋" w:eastAsia="仿宋"/>
          <w:sz w:val="32"/>
          <w:szCs w:val="32"/>
        </w:rPr>
        <w:t>万元,较上年预算安排增加</w:t>
      </w:r>
      <w:r>
        <w:rPr>
          <w:rStyle w:val="17"/>
          <w:rFonts w:hint="eastAsia" w:ascii="仿宋" w:hAnsi="仿宋" w:eastAsia="仿宋"/>
          <w:sz w:val="32"/>
          <w:szCs w:val="32"/>
          <w:lang w:val="en-US" w:eastAsia="zh-CN"/>
        </w:rPr>
        <w:t>235.26</w:t>
      </w:r>
      <w:r>
        <w:rPr>
          <w:rStyle w:val="17"/>
          <w:rFonts w:hint="eastAsia" w:ascii="仿宋" w:hAnsi="仿宋" w:eastAsia="仿宋"/>
          <w:sz w:val="32"/>
          <w:szCs w:val="32"/>
        </w:rPr>
        <w:t>万元;教育支出</w:t>
      </w:r>
      <w:r>
        <w:rPr>
          <w:rStyle w:val="17"/>
          <w:rFonts w:hint="eastAsia" w:ascii="仿宋" w:hAnsi="仿宋" w:eastAsia="仿宋"/>
          <w:sz w:val="32"/>
          <w:szCs w:val="32"/>
          <w:lang w:val="en-US" w:eastAsia="zh-CN"/>
        </w:rPr>
        <w:t>0</w:t>
      </w:r>
      <w:r>
        <w:rPr>
          <w:rStyle w:val="17"/>
          <w:rFonts w:hint="eastAsia" w:ascii="仿宋" w:hAnsi="仿宋" w:eastAsia="仿宋"/>
          <w:sz w:val="32"/>
          <w:szCs w:val="32"/>
        </w:rPr>
        <w:t>万元,较上年预算安排增加（减少）</w:t>
      </w:r>
      <w:r>
        <w:rPr>
          <w:rStyle w:val="17"/>
          <w:rFonts w:hint="eastAsia" w:ascii="仿宋" w:hAnsi="仿宋" w:eastAsia="仿宋"/>
          <w:sz w:val="32"/>
          <w:szCs w:val="32"/>
          <w:lang w:val="en-US" w:eastAsia="zh-CN"/>
        </w:rPr>
        <w:t>0</w:t>
      </w:r>
      <w:r>
        <w:rPr>
          <w:rStyle w:val="17"/>
          <w:rFonts w:hint="eastAsia" w:ascii="仿宋" w:hAnsi="仿宋" w:eastAsia="仿宋"/>
          <w:sz w:val="32"/>
          <w:szCs w:val="32"/>
        </w:rPr>
        <w:t>万元;科学技术支出</w:t>
      </w:r>
      <w:r>
        <w:rPr>
          <w:rStyle w:val="17"/>
          <w:rFonts w:hint="eastAsia" w:ascii="仿宋" w:hAnsi="仿宋" w:eastAsia="仿宋"/>
          <w:sz w:val="32"/>
          <w:szCs w:val="32"/>
          <w:lang w:val="en-US" w:eastAsia="zh-CN"/>
        </w:rPr>
        <w:t>0</w:t>
      </w:r>
      <w:r>
        <w:rPr>
          <w:rStyle w:val="17"/>
          <w:rFonts w:hint="eastAsia" w:ascii="仿宋" w:hAnsi="仿宋" w:eastAsia="仿宋"/>
          <w:sz w:val="32"/>
          <w:szCs w:val="32"/>
        </w:rPr>
        <w:t>万元,较上年预算安排增加（减少）</w:t>
      </w:r>
      <w:r>
        <w:rPr>
          <w:rStyle w:val="17"/>
          <w:rFonts w:hint="eastAsia" w:ascii="仿宋" w:hAnsi="仿宋" w:eastAsia="仿宋"/>
          <w:sz w:val="32"/>
          <w:szCs w:val="32"/>
          <w:lang w:val="en-US" w:eastAsia="zh-CN"/>
        </w:rPr>
        <w:t>0</w:t>
      </w:r>
      <w:r>
        <w:rPr>
          <w:rStyle w:val="17"/>
          <w:rFonts w:hint="eastAsia" w:ascii="仿宋" w:hAnsi="仿宋" w:eastAsia="仿宋"/>
          <w:sz w:val="32"/>
          <w:szCs w:val="32"/>
        </w:rPr>
        <w:t>万元;社会保障和就业支出</w:t>
      </w:r>
      <w:r>
        <w:rPr>
          <w:rStyle w:val="17"/>
          <w:rFonts w:hint="eastAsia" w:ascii="仿宋" w:hAnsi="仿宋" w:eastAsia="仿宋"/>
          <w:sz w:val="32"/>
          <w:szCs w:val="32"/>
          <w:lang w:val="en-US" w:eastAsia="zh-CN"/>
        </w:rPr>
        <w:t>24.16</w:t>
      </w:r>
      <w:r>
        <w:rPr>
          <w:rStyle w:val="17"/>
          <w:rFonts w:hint="eastAsia" w:ascii="仿宋" w:hAnsi="仿宋" w:eastAsia="仿宋"/>
          <w:sz w:val="32"/>
          <w:szCs w:val="32"/>
        </w:rPr>
        <w:t>万元,较上年预算安排增加</w:t>
      </w:r>
      <w:r>
        <w:rPr>
          <w:rStyle w:val="17"/>
          <w:rFonts w:hint="eastAsia" w:ascii="仿宋" w:hAnsi="仿宋" w:eastAsia="仿宋"/>
          <w:sz w:val="32"/>
          <w:szCs w:val="32"/>
          <w:lang w:val="en-US" w:eastAsia="zh-CN"/>
        </w:rPr>
        <w:t>8.14</w:t>
      </w:r>
      <w:r>
        <w:rPr>
          <w:rStyle w:val="17"/>
          <w:rFonts w:hint="eastAsia" w:ascii="仿宋" w:hAnsi="仿宋" w:eastAsia="仿宋"/>
          <w:sz w:val="32"/>
          <w:szCs w:val="32"/>
        </w:rPr>
        <w:t>万元;卫生健康支出</w:t>
      </w:r>
      <w:r>
        <w:rPr>
          <w:rStyle w:val="17"/>
          <w:rFonts w:hint="eastAsia" w:ascii="仿宋" w:hAnsi="仿宋" w:eastAsia="仿宋"/>
          <w:sz w:val="32"/>
          <w:szCs w:val="32"/>
          <w:lang w:val="en-US" w:eastAsia="zh-CN"/>
        </w:rPr>
        <w:t>1.78</w:t>
      </w:r>
      <w:r>
        <w:rPr>
          <w:rStyle w:val="17"/>
          <w:rFonts w:hint="eastAsia" w:ascii="仿宋" w:hAnsi="仿宋" w:eastAsia="仿宋"/>
          <w:sz w:val="32"/>
          <w:szCs w:val="32"/>
        </w:rPr>
        <w:t>万元,较上年预算安排增加</w:t>
      </w:r>
      <w:r>
        <w:rPr>
          <w:rStyle w:val="17"/>
          <w:rFonts w:hint="eastAsia" w:ascii="仿宋" w:hAnsi="仿宋" w:eastAsia="仿宋"/>
          <w:sz w:val="32"/>
          <w:szCs w:val="32"/>
          <w:lang w:val="en-US" w:eastAsia="zh-CN"/>
        </w:rPr>
        <w:t>1.78</w:t>
      </w:r>
      <w:r>
        <w:rPr>
          <w:rStyle w:val="17"/>
          <w:rFonts w:hint="eastAsia" w:ascii="仿宋" w:hAnsi="仿宋" w:eastAsia="仿宋"/>
          <w:sz w:val="32"/>
          <w:szCs w:val="32"/>
        </w:rPr>
        <w:t>万元;农林水支出</w:t>
      </w:r>
      <w:r>
        <w:rPr>
          <w:rStyle w:val="17"/>
          <w:rFonts w:hint="eastAsia" w:ascii="仿宋" w:hAnsi="仿宋" w:eastAsia="仿宋"/>
          <w:sz w:val="32"/>
          <w:szCs w:val="32"/>
          <w:lang w:val="en-US" w:eastAsia="zh-CN"/>
        </w:rPr>
        <w:t>0</w:t>
      </w:r>
      <w:r>
        <w:rPr>
          <w:rStyle w:val="17"/>
          <w:rFonts w:hint="eastAsia" w:ascii="仿宋" w:hAnsi="仿宋" w:eastAsia="仿宋"/>
          <w:sz w:val="32"/>
          <w:szCs w:val="32"/>
        </w:rPr>
        <w:t>万元,较上年预算安排增加（减少）</w:t>
      </w:r>
      <w:r>
        <w:rPr>
          <w:rStyle w:val="17"/>
          <w:rFonts w:hint="eastAsia" w:ascii="仿宋" w:hAnsi="仿宋" w:eastAsia="仿宋"/>
          <w:sz w:val="32"/>
          <w:szCs w:val="32"/>
          <w:lang w:val="en-US" w:eastAsia="zh-CN"/>
        </w:rPr>
        <w:t>0</w:t>
      </w:r>
      <w:r>
        <w:rPr>
          <w:rStyle w:val="17"/>
          <w:rFonts w:hint="eastAsia" w:ascii="仿宋" w:hAnsi="仿宋" w:eastAsia="仿宋"/>
          <w:sz w:val="32"/>
          <w:szCs w:val="32"/>
        </w:rPr>
        <w:t>万元;住房保障支出</w:t>
      </w:r>
      <w:r>
        <w:rPr>
          <w:rStyle w:val="17"/>
          <w:rFonts w:hint="eastAsia" w:ascii="仿宋" w:hAnsi="仿宋" w:eastAsia="仿宋"/>
          <w:sz w:val="32"/>
          <w:szCs w:val="32"/>
          <w:lang w:val="en-US" w:eastAsia="zh-CN"/>
        </w:rPr>
        <w:t>17.06</w:t>
      </w:r>
      <w:r>
        <w:rPr>
          <w:rStyle w:val="17"/>
          <w:rFonts w:hint="eastAsia" w:ascii="仿宋" w:hAnsi="仿宋" w:eastAsia="仿宋"/>
          <w:sz w:val="32"/>
          <w:szCs w:val="32"/>
        </w:rPr>
        <w:t>万元,较上年预算安排增加</w:t>
      </w:r>
      <w:r>
        <w:rPr>
          <w:rStyle w:val="17"/>
          <w:rFonts w:hint="eastAsia" w:ascii="仿宋" w:hAnsi="仿宋" w:eastAsia="仿宋"/>
          <w:sz w:val="32"/>
          <w:szCs w:val="32"/>
          <w:lang w:val="en-US" w:eastAsia="zh-CN"/>
        </w:rPr>
        <w:t>5.94</w:t>
      </w:r>
      <w:r>
        <w:rPr>
          <w:rStyle w:val="17"/>
          <w:rFonts w:hint="eastAsia" w:ascii="仿宋" w:hAnsi="仿宋" w:eastAsia="仿宋"/>
          <w:sz w:val="32"/>
          <w:szCs w:val="32"/>
        </w:rPr>
        <w:t>万元。</w:t>
      </w:r>
    </w:p>
    <w:p>
      <w:pPr>
        <w:ind w:firstLine="640" w:firstLineChars="200"/>
        <w:rPr>
          <w:rStyle w:val="17"/>
          <w:rFonts w:ascii="仿宋" w:hAnsi="仿宋" w:eastAsia="仿宋"/>
          <w:b/>
          <w:sz w:val="20"/>
          <w:szCs w:val="32"/>
        </w:rPr>
      </w:pPr>
      <w:r>
        <w:rPr>
          <w:rStyle w:val="17"/>
          <w:rFonts w:hint="eastAsia" w:ascii="仿宋" w:hAnsi="仿宋" w:eastAsia="仿宋"/>
          <w:sz w:val="32"/>
          <w:szCs w:val="32"/>
        </w:rPr>
        <w:t>按支出经济分类划分：工资福利支出</w:t>
      </w:r>
      <w:r>
        <w:rPr>
          <w:rStyle w:val="17"/>
          <w:rFonts w:hint="eastAsia" w:ascii="仿宋" w:hAnsi="仿宋" w:eastAsia="仿宋"/>
          <w:sz w:val="32"/>
          <w:szCs w:val="32"/>
          <w:lang w:val="en-US" w:eastAsia="zh-CN"/>
        </w:rPr>
        <w:t>309.81</w:t>
      </w:r>
      <w:r>
        <w:rPr>
          <w:rStyle w:val="17"/>
          <w:rFonts w:hint="eastAsia" w:ascii="仿宋" w:hAnsi="仿宋" w:eastAsia="仿宋"/>
          <w:sz w:val="32"/>
          <w:szCs w:val="32"/>
        </w:rPr>
        <w:t>万元,较上年预算安排增加</w:t>
      </w:r>
      <w:r>
        <w:rPr>
          <w:rStyle w:val="17"/>
          <w:rFonts w:hint="eastAsia" w:ascii="仿宋" w:hAnsi="仿宋" w:eastAsia="仿宋"/>
          <w:sz w:val="32"/>
          <w:szCs w:val="32"/>
          <w:lang w:val="en-US" w:eastAsia="zh-CN"/>
        </w:rPr>
        <w:t>272.86</w:t>
      </w:r>
      <w:r>
        <w:rPr>
          <w:rStyle w:val="17"/>
          <w:rFonts w:hint="eastAsia" w:ascii="仿宋" w:hAnsi="仿宋" w:eastAsia="仿宋"/>
          <w:sz w:val="32"/>
          <w:szCs w:val="32"/>
        </w:rPr>
        <w:t>万元;商品和服务支出</w:t>
      </w:r>
      <w:r>
        <w:rPr>
          <w:rStyle w:val="17"/>
          <w:rFonts w:hint="eastAsia" w:ascii="仿宋" w:hAnsi="仿宋" w:eastAsia="仿宋"/>
          <w:sz w:val="32"/>
          <w:szCs w:val="32"/>
          <w:lang w:val="en-US" w:eastAsia="zh-CN"/>
        </w:rPr>
        <w:t>21.86</w:t>
      </w:r>
      <w:r>
        <w:rPr>
          <w:rStyle w:val="17"/>
          <w:rFonts w:hint="eastAsia" w:ascii="仿宋" w:hAnsi="仿宋" w:eastAsia="仿宋"/>
          <w:sz w:val="32"/>
          <w:szCs w:val="32"/>
        </w:rPr>
        <w:t>万元,较上年预算安排增加</w:t>
      </w:r>
      <w:r>
        <w:rPr>
          <w:rStyle w:val="17"/>
          <w:rFonts w:hint="eastAsia" w:ascii="仿宋" w:hAnsi="仿宋" w:eastAsia="仿宋"/>
          <w:sz w:val="32"/>
          <w:szCs w:val="32"/>
          <w:lang w:val="en-US" w:eastAsia="zh-CN"/>
        </w:rPr>
        <w:t>20.66</w:t>
      </w:r>
      <w:r>
        <w:rPr>
          <w:rStyle w:val="17"/>
          <w:rFonts w:hint="eastAsia" w:ascii="仿宋" w:hAnsi="仿宋" w:eastAsia="仿宋"/>
          <w:sz w:val="32"/>
          <w:szCs w:val="32"/>
        </w:rPr>
        <w:t>万元;对个人和家庭的补助</w:t>
      </w:r>
      <w:r>
        <w:rPr>
          <w:rStyle w:val="17"/>
          <w:rFonts w:hint="eastAsia" w:ascii="仿宋" w:hAnsi="仿宋" w:eastAsia="仿宋"/>
          <w:sz w:val="32"/>
          <w:szCs w:val="32"/>
          <w:lang w:val="en-US" w:eastAsia="zh-CN"/>
        </w:rPr>
        <w:t>100</w:t>
      </w:r>
      <w:r>
        <w:rPr>
          <w:rStyle w:val="17"/>
          <w:rFonts w:hint="eastAsia" w:ascii="仿宋" w:hAnsi="仿宋" w:eastAsia="仿宋"/>
          <w:sz w:val="32"/>
          <w:szCs w:val="32"/>
        </w:rPr>
        <w:t>万元,较上年预算安排增加</w:t>
      </w:r>
      <w:r>
        <w:rPr>
          <w:rStyle w:val="17"/>
          <w:rFonts w:hint="eastAsia" w:ascii="仿宋" w:hAnsi="仿宋" w:eastAsia="仿宋"/>
          <w:sz w:val="32"/>
          <w:szCs w:val="32"/>
          <w:lang w:val="en-US" w:eastAsia="zh-CN"/>
        </w:rPr>
        <w:t>100</w:t>
      </w:r>
      <w:r>
        <w:rPr>
          <w:rStyle w:val="17"/>
          <w:rFonts w:hint="eastAsia" w:ascii="仿宋" w:hAnsi="仿宋" w:eastAsia="仿宋"/>
          <w:sz w:val="32"/>
          <w:szCs w:val="32"/>
        </w:rPr>
        <w:t>万元;资本性支出</w:t>
      </w:r>
      <w:r>
        <w:rPr>
          <w:rStyle w:val="17"/>
          <w:rFonts w:hint="eastAsia" w:ascii="仿宋" w:hAnsi="仿宋" w:eastAsia="仿宋"/>
          <w:sz w:val="32"/>
          <w:szCs w:val="32"/>
          <w:lang w:val="en-US" w:eastAsia="zh-CN"/>
        </w:rPr>
        <w:t>1.1</w:t>
      </w:r>
      <w:r>
        <w:rPr>
          <w:rStyle w:val="17"/>
          <w:rFonts w:hint="eastAsia" w:ascii="仿宋" w:hAnsi="仿宋" w:eastAsia="仿宋"/>
          <w:sz w:val="32"/>
          <w:szCs w:val="32"/>
        </w:rPr>
        <w:t>万元,较上年预算安排增加</w:t>
      </w:r>
      <w:r>
        <w:rPr>
          <w:rStyle w:val="17"/>
          <w:rFonts w:hint="eastAsia" w:ascii="仿宋" w:hAnsi="仿宋" w:eastAsia="仿宋"/>
          <w:sz w:val="32"/>
          <w:szCs w:val="32"/>
          <w:lang w:val="en-US" w:eastAsia="zh-CN"/>
        </w:rPr>
        <w:t>1.1</w:t>
      </w:r>
      <w:r>
        <w:rPr>
          <w:rStyle w:val="17"/>
          <w:rFonts w:hint="eastAsia" w:ascii="仿宋" w:hAnsi="仿宋" w:eastAsia="仿宋"/>
          <w:sz w:val="32"/>
          <w:szCs w:val="32"/>
        </w:rPr>
        <w:t>万元;对企业补助</w:t>
      </w:r>
      <w:r>
        <w:rPr>
          <w:rStyle w:val="17"/>
          <w:rFonts w:hint="eastAsia" w:ascii="仿宋" w:hAnsi="仿宋" w:eastAsia="仿宋"/>
          <w:sz w:val="32"/>
          <w:szCs w:val="32"/>
          <w:lang w:val="en-US" w:eastAsia="zh-CN"/>
        </w:rPr>
        <w:t>0</w:t>
      </w:r>
      <w:r>
        <w:rPr>
          <w:rStyle w:val="17"/>
          <w:rFonts w:hint="eastAsia" w:ascii="仿宋" w:hAnsi="仿宋" w:eastAsia="仿宋"/>
          <w:sz w:val="32"/>
          <w:szCs w:val="32"/>
        </w:rPr>
        <w:t>万元,较上年预算安排增加</w:t>
      </w:r>
      <w:r>
        <w:rPr>
          <w:rStyle w:val="17"/>
          <w:rFonts w:hint="eastAsia" w:ascii="仿宋" w:hAnsi="仿宋" w:eastAsia="仿宋"/>
          <w:sz w:val="32"/>
          <w:szCs w:val="32"/>
          <w:lang w:val="en-US" w:eastAsia="zh-CN"/>
        </w:rPr>
        <w:t>0</w:t>
      </w:r>
      <w:r>
        <w:rPr>
          <w:rStyle w:val="17"/>
          <w:rFonts w:hint="eastAsia" w:ascii="仿宋" w:hAnsi="仿宋" w:eastAsia="仿宋"/>
          <w:sz w:val="32"/>
          <w:szCs w:val="32"/>
        </w:rPr>
        <w:t>万元。</w:t>
      </w:r>
    </w:p>
    <w:p>
      <w:pPr>
        <w:rPr>
          <w:rStyle w:val="17"/>
          <w:rFonts w:ascii="Adobe 仿宋 Std R" w:hAnsi="Adobe 仿宋 Std R" w:eastAsia="Adobe 仿宋 Std R"/>
          <w:b/>
          <w:sz w:val="32"/>
          <w:szCs w:val="32"/>
        </w:rPr>
      </w:pPr>
      <w:r>
        <w:rPr>
          <w:rStyle w:val="17"/>
          <w:rFonts w:hint="eastAsia" w:ascii="Adobe 仿宋 Std R" w:hAnsi="Adobe 仿宋 Std R" w:eastAsia="Adobe 仿宋 Std R"/>
          <w:b/>
          <w:sz w:val="32"/>
          <w:szCs w:val="32"/>
        </w:rPr>
        <w:t xml:space="preserve"> (三)财政拨款支出情况</w:t>
      </w:r>
    </w:p>
    <w:p>
      <w:pPr>
        <w:ind w:firstLine="640" w:firstLineChars="200"/>
        <w:rPr>
          <w:rStyle w:val="17"/>
          <w:rFonts w:ascii="仿宋" w:hAnsi="仿宋" w:eastAsia="仿宋"/>
          <w:sz w:val="32"/>
          <w:szCs w:val="32"/>
        </w:rPr>
      </w:pPr>
      <w:r>
        <w:rPr>
          <w:rStyle w:val="17"/>
          <w:rFonts w:hint="eastAsia" w:ascii="仿宋" w:hAnsi="仿宋" w:eastAsia="仿宋"/>
          <w:sz w:val="32"/>
          <w:szCs w:val="32"/>
        </w:rPr>
        <w:t>2024年</w:t>
      </w:r>
      <w:r>
        <w:rPr>
          <w:rStyle w:val="17"/>
          <w:rFonts w:ascii="仿宋" w:hAnsi="仿宋" w:eastAsia="仿宋"/>
          <w:sz w:val="32"/>
          <w:szCs w:val="32"/>
        </w:rPr>
        <w:fldChar w:fldCharType="begin"/>
      </w:r>
      <w:r>
        <w:rPr>
          <w:rStyle w:val="17"/>
          <w:rFonts w:ascii="仿宋" w:hAnsi="仿宋" w:eastAsia="仿宋"/>
          <w:sz w:val="32"/>
          <w:szCs w:val="32"/>
        </w:rPr>
        <w:instrText xml:space="preserve">MERGEFIELD ${page400644146.ds215660413_REP_JXJC_AGENCY_WZR_NAME}</w:instrText>
      </w:r>
      <w:r>
        <w:rPr>
          <w:rStyle w:val="17"/>
          <w:rFonts w:ascii="仿宋" w:hAnsi="仿宋" w:eastAsia="仿宋"/>
          <w:sz w:val="32"/>
          <w:szCs w:val="32"/>
        </w:rPr>
        <w:fldChar w:fldCharType="separate"/>
      </w:r>
      <w:r>
        <w:rPr>
          <w:rStyle w:val="17"/>
          <w:rFonts w:hint="eastAsia" w:ascii="仿宋" w:hAnsi="仿宋" w:eastAsia="仿宋"/>
          <w:sz w:val="32"/>
          <w:szCs w:val="32"/>
          <w:lang w:eastAsia="zh-CN"/>
        </w:rPr>
        <w:t>九江市职工服务中心</w:t>
      </w:r>
      <w:r>
        <w:fldChar w:fldCharType="end"/>
      </w:r>
      <w:r>
        <w:rPr>
          <w:rStyle w:val="17"/>
          <w:rFonts w:ascii="仿宋" w:hAnsi="仿宋" w:eastAsia="仿宋"/>
          <w:sz w:val="32"/>
          <w:szCs w:val="32"/>
        </w:rPr>
        <w:fldChar w:fldCharType="begin"/>
      </w:r>
      <w:r>
        <w:rPr>
          <w:rStyle w:val="17"/>
          <w:rFonts w:ascii="仿宋" w:hAnsi="仿宋" w:eastAsia="仿宋"/>
          <w:sz w:val="32"/>
          <w:szCs w:val="32"/>
        </w:rPr>
        <w:instrText xml:space="preserve">MERGEFIELD ${page400644146.ds215660413_REP_BGT_T_HC1100002019_DXQ02_S_CBXJ}</w:instrText>
      </w:r>
      <w:r>
        <w:rPr>
          <w:rStyle w:val="17"/>
          <w:rFonts w:ascii="仿宋" w:hAnsi="仿宋" w:eastAsia="仿宋"/>
          <w:sz w:val="32"/>
          <w:szCs w:val="32"/>
        </w:rPr>
        <w:fldChar w:fldCharType="separate"/>
      </w:r>
      <w:r>
        <w:rPr>
          <w:rStyle w:val="17"/>
          <w:rFonts w:ascii="仿宋" w:hAnsi="仿宋" w:eastAsia="仿宋"/>
          <w:sz w:val="32"/>
          <w:szCs w:val="32"/>
        </w:rPr>
        <w:t>财政拨款支出预算总额</w:t>
      </w:r>
      <w:r>
        <w:rPr>
          <w:rStyle w:val="17"/>
          <w:rFonts w:hint="eastAsia" w:ascii="仿宋" w:hAnsi="仿宋" w:eastAsia="仿宋"/>
          <w:sz w:val="32"/>
          <w:szCs w:val="32"/>
          <w:lang w:val="en-US" w:eastAsia="zh-CN"/>
        </w:rPr>
        <w:t>197.98</w:t>
      </w:r>
      <w:r>
        <w:rPr>
          <w:rStyle w:val="17"/>
          <w:rFonts w:ascii="仿宋" w:hAnsi="仿宋" w:eastAsia="仿宋"/>
          <w:sz w:val="32"/>
          <w:szCs w:val="32"/>
        </w:rPr>
        <w:t>万元,较上年预算安排增加</w:t>
      </w:r>
      <w:r>
        <w:rPr>
          <w:rStyle w:val="17"/>
          <w:rFonts w:hint="eastAsia" w:ascii="仿宋" w:hAnsi="仿宋" w:eastAsia="仿宋"/>
          <w:sz w:val="32"/>
          <w:szCs w:val="32"/>
          <w:lang w:val="en-US" w:eastAsia="zh-CN"/>
        </w:rPr>
        <w:t>16.33</w:t>
      </w:r>
      <w:r>
        <w:rPr>
          <w:rStyle w:val="17"/>
          <w:rFonts w:ascii="仿宋" w:hAnsi="仿宋" w:eastAsia="仿宋"/>
          <w:sz w:val="32"/>
          <w:szCs w:val="32"/>
        </w:rPr>
        <w:t>万元;</w:t>
      </w:r>
      <w:r>
        <w:fldChar w:fldCharType="end"/>
      </w:r>
    </w:p>
    <w:p>
      <w:pPr>
        <w:ind w:firstLine="640" w:firstLineChars="200"/>
        <w:rPr>
          <w:rStyle w:val="17"/>
          <w:rFonts w:ascii="仿宋" w:hAnsi="仿宋" w:eastAsia="仿宋"/>
          <w:sz w:val="32"/>
          <w:szCs w:val="32"/>
        </w:rPr>
      </w:pPr>
      <w:r>
        <w:rPr>
          <w:rStyle w:val="17"/>
          <w:rFonts w:hint="eastAsia" w:ascii="仿宋" w:hAnsi="仿宋" w:eastAsia="仿宋"/>
          <w:sz w:val="32"/>
          <w:szCs w:val="32"/>
        </w:rPr>
        <w:t>按支出功能科目划分：一般公共服务支出</w:t>
      </w:r>
      <w:r>
        <w:rPr>
          <w:rStyle w:val="17"/>
          <w:rFonts w:hint="eastAsia" w:ascii="仿宋" w:hAnsi="仿宋" w:eastAsia="仿宋"/>
          <w:sz w:val="32"/>
          <w:szCs w:val="32"/>
          <w:lang w:val="en-US" w:eastAsia="zh-CN"/>
        </w:rPr>
        <w:t>154.98</w:t>
      </w:r>
      <w:r>
        <w:rPr>
          <w:rStyle w:val="17"/>
          <w:rFonts w:hint="eastAsia" w:ascii="仿宋" w:hAnsi="仿宋" w:eastAsia="仿宋"/>
          <w:sz w:val="32"/>
          <w:szCs w:val="32"/>
        </w:rPr>
        <w:t>万元,教育支出</w:t>
      </w:r>
      <w:r>
        <w:rPr>
          <w:rStyle w:val="17"/>
          <w:rFonts w:hint="eastAsia" w:ascii="仿宋" w:hAnsi="仿宋" w:eastAsia="仿宋"/>
          <w:sz w:val="32"/>
          <w:szCs w:val="32"/>
          <w:lang w:val="en-US" w:eastAsia="zh-CN"/>
        </w:rPr>
        <w:t>0</w:t>
      </w:r>
      <w:r>
        <w:rPr>
          <w:rStyle w:val="17"/>
          <w:rFonts w:hint="eastAsia" w:ascii="仿宋" w:hAnsi="仿宋" w:eastAsia="仿宋"/>
          <w:sz w:val="32"/>
          <w:szCs w:val="32"/>
        </w:rPr>
        <w:t>万元,社会保障和就业支出</w:t>
      </w:r>
      <w:r>
        <w:rPr>
          <w:rStyle w:val="17"/>
          <w:rFonts w:hint="eastAsia" w:ascii="仿宋" w:hAnsi="仿宋" w:eastAsia="仿宋"/>
          <w:sz w:val="32"/>
          <w:szCs w:val="32"/>
          <w:lang w:val="en-US" w:eastAsia="zh-CN"/>
        </w:rPr>
        <w:t>24.16</w:t>
      </w:r>
      <w:r>
        <w:rPr>
          <w:rStyle w:val="17"/>
          <w:rFonts w:hint="eastAsia" w:ascii="仿宋" w:hAnsi="仿宋" w:eastAsia="仿宋"/>
          <w:sz w:val="32"/>
          <w:szCs w:val="32"/>
        </w:rPr>
        <w:t>万元,卫生健康支出</w:t>
      </w:r>
      <w:r>
        <w:rPr>
          <w:rStyle w:val="17"/>
          <w:rFonts w:hint="eastAsia" w:ascii="仿宋" w:hAnsi="仿宋" w:eastAsia="仿宋"/>
          <w:sz w:val="32"/>
          <w:szCs w:val="32"/>
          <w:lang w:val="en-US" w:eastAsia="zh-CN"/>
        </w:rPr>
        <w:t>1.78</w:t>
      </w:r>
      <w:r>
        <w:rPr>
          <w:rStyle w:val="17"/>
          <w:rFonts w:hint="eastAsia" w:ascii="仿宋" w:hAnsi="仿宋" w:eastAsia="仿宋"/>
          <w:sz w:val="32"/>
          <w:szCs w:val="32"/>
        </w:rPr>
        <w:t>万元,住房保障支出</w:t>
      </w:r>
      <w:r>
        <w:rPr>
          <w:rStyle w:val="17"/>
          <w:rFonts w:hint="eastAsia" w:ascii="仿宋" w:hAnsi="仿宋" w:eastAsia="仿宋"/>
          <w:sz w:val="32"/>
          <w:szCs w:val="32"/>
          <w:lang w:val="en-US" w:eastAsia="zh-CN"/>
        </w:rPr>
        <w:t>17.06</w:t>
      </w:r>
      <w:r>
        <w:rPr>
          <w:rStyle w:val="17"/>
          <w:rFonts w:hint="eastAsia" w:ascii="仿宋" w:hAnsi="仿宋" w:eastAsia="仿宋"/>
          <w:sz w:val="32"/>
          <w:szCs w:val="32"/>
        </w:rPr>
        <w:t>万元。</w:t>
      </w:r>
    </w:p>
    <w:p>
      <w:pPr>
        <w:ind w:firstLine="640" w:firstLineChars="200"/>
        <w:rPr>
          <w:rStyle w:val="17"/>
          <w:rFonts w:ascii="仿宋" w:hAnsi="仿宋" w:eastAsia="仿宋"/>
          <w:sz w:val="32"/>
          <w:szCs w:val="32"/>
        </w:rPr>
      </w:pPr>
      <w:r>
        <w:rPr>
          <w:rStyle w:val="17"/>
          <w:rFonts w:hint="eastAsia" w:ascii="仿宋" w:hAnsi="仿宋" w:eastAsia="仿宋"/>
          <w:sz w:val="32"/>
          <w:szCs w:val="32"/>
        </w:rPr>
        <w:t>按支出项目类别划分：基本支出</w:t>
      </w:r>
      <w:r>
        <w:rPr>
          <w:rStyle w:val="17"/>
          <w:rFonts w:hint="eastAsia" w:ascii="仿宋" w:hAnsi="仿宋" w:eastAsia="仿宋"/>
          <w:sz w:val="32"/>
          <w:szCs w:val="32"/>
          <w:lang w:val="en-US" w:eastAsia="zh-CN"/>
        </w:rPr>
        <w:t>54.48</w:t>
      </w:r>
      <w:r>
        <w:rPr>
          <w:rStyle w:val="17"/>
          <w:rFonts w:hint="eastAsia" w:ascii="仿宋" w:hAnsi="仿宋" w:eastAsia="仿宋"/>
          <w:sz w:val="32"/>
          <w:szCs w:val="32"/>
        </w:rPr>
        <w:t>万元,较上年预算安排增加</w:t>
      </w:r>
      <w:r>
        <w:rPr>
          <w:rStyle w:val="17"/>
          <w:rFonts w:hint="eastAsia" w:ascii="仿宋" w:hAnsi="仿宋" w:eastAsia="仿宋"/>
          <w:sz w:val="32"/>
          <w:szCs w:val="32"/>
          <w:lang w:val="en-US" w:eastAsia="zh-CN"/>
        </w:rPr>
        <w:t>16.33</w:t>
      </w:r>
      <w:r>
        <w:rPr>
          <w:rStyle w:val="17"/>
          <w:rFonts w:hint="eastAsia" w:ascii="仿宋" w:hAnsi="仿宋" w:eastAsia="仿宋"/>
          <w:sz w:val="32"/>
          <w:szCs w:val="32"/>
        </w:rPr>
        <w:t>万元;其中：工资福利支出</w:t>
      </w:r>
      <w:r>
        <w:rPr>
          <w:rStyle w:val="17"/>
          <w:rFonts w:hint="eastAsia" w:ascii="仿宋" w:hAnsi="仿宋" w:eastAsia="仿宋"/>
          <w:sz w:val="32"/>
          <w:szCs w:val="32"/>
          <w:lang w:val="en-US" w:eastAsia="zh-CN"/>
        </w:rPr>
        <w:t>52.74</w:t>
      </w:r>
      <w:r>
        <w:rPr>
          <w:rStyle w:val="17"/>
          <w:rFonts w:hint="eastAsia" w:ascii="仿宋" w:hAnsi="仿宋" w:eastAsia="仿宋"/>
          <w:sz w:val="32"/>
          <w:szCs w:val="32"/>
        </w:rPr>
        <w:t>万元,商品和服务支出</w:t>
      </w:r>
      <w:r>
        <w:rPr>
          <w:rStyle w:val="17"/>
          <w:rFonts w:hint="eastAsia" w:ascii="仿宋" w:hAnsi="仿宋" w:eastAsia="仿宋"/>
          <w:sz w:val="32"/>
          <w:szCs w:val="32"/>
          <w:lang w:val="en-US" w:eastAsia="zh-CN"/>
        </w:rPr>
        <w:t>1.74</w:t>
      </w:r>
      <w:r>
        <w:rPr>
          <w:rStyle w:val="17"/>
          <w:rFonts w:hint="eastAsia" w:ascii="仿宋" w:hAnsi="仿宋" w:eastAsia="仿宋"/>
          <w:sz w:val="32"/>
          <w:szCs w:val="32"/>
        </w:rPr>
        <w:t>万元,对个人和家庭的补助</w:t>
      </w:r>
      <w:r>
        <w:rPr>
          <w:rStyle w:val="17"/>
          <w:rFonts w:hint="eastAsia" w:ascii="仿宋" w:hAnsi="仿宋" w:eastAsia="仿宋"/>
          <w:sz w:val="32"/>
          <w:szCs w:val="32"/>
          <w:lang w:val="en-US" w:eastAsia="zh-CN"/>
        </w:rPr>
        <w:t>0</w:t>
      </w:r>
      <w:r>
        <w:rPr>
          <w:rStyle w:val="17"/>
          <w:rFonts w:hint="eastAsia" w:ascii="仿宋" w:hAnsi="仿宋" w:eastAsia="仿宋"/>
          <w:sz w:val="32"/>
          <w:szCs w:val="32"/>
        </w:rPr>
        <w:t>万元,资本性支出</w:t>
      </w:r>
      <w:r>
        <w:rPr>
          <w:rStyle w:val="17"/>
          <w:rFonts w:hint="eastAsia" w:ascii="仿宋" w:hAnsi="仿宋" w:eastAsia="仿宋"/>
          <w:sz w:val="32"/>
          <w:szCs w:val="32"/>
          <w:lang w:val="en-US" w:eastAsia="zh-CN"/>
        </w:rPr>
        <w:t>0</w:t>
      </w:r>
      <w:r>
        <w:rPr>
          <w:rStyle w:val="17"/>
          <w:rFonts w:hint="eastAsia" w:ascii="仿宋" w:hAnsi="仿宋" w:eastAsia="仿宋"/>
          <w:sz w:val="32"/>
          <w:szCs w:val="32"/>
        </w:rPr>
        <w:t>万元。项目支出</w:t>
      </w:r>
      <w:r>
        <w:rPr>
          <w:rStyle w:val="17"/>
          <w:rFonts w:hint="eastAsia" w:ascii="仿宋" w:hAnsi="仿宋" w:eastAsia="仿宋"/>
          <w:sz w:val="32"/>
          <w:szCs w:val="32"/>
          <w:lang w:val="en-US" w:eastAsia="zh-CN"/>
        </w:rPr>
        <w:t>143.5</w:t>
      </w:r>
      <w:r>
        <w:rPr>
          <w:rStyle w:val="17"/>
          <w:rFonts w:hint="eastAsia" w:ascii="仿宋" w:hAnsi="仿宋" w:eastAsia="仿宋"/>
          <w:sz w:val="32"/>
          <w:szCs w:val="32"/>
        </w:rPr>
        <w:t>万元,较上年预算安排增加</w:t>
      </w:r>
      <w:r>
        <w:rPr>
          <w:rStyle w:val="17"/>
          <w:rFonts w:hint="eastAsia" w:ascii="仿宋" w:hAnsi="仿宋" w:eastAsia="仿宋"/>
          <w:sz w:val="32"/>
          <w:szCs w:val="32"/>
          <w:lang w:val="en-US" w:eastAsia="zh-CN"/>
        </w:rPr>
        <w:t>0</w:t>
      </w:r>
      <w:r>
        <w:rPr>
          <w:rStyle w:val="17"/>
          <w:rFonts w:hint="eastAsia" w:ascii="仿宋" w:hAnsi="仿宋" w:eastAsia="仿宋"/>
          <w:sz w:val="32"/>
          <w:szCs w:val="32"/>
        </w:rPr>
        <w:t>万元;其中：商品和服务支出</w:t>
      </w:r>
      <w:r>
        <w:rPr>
          <w:rStyle w:val="17"/>
          <w:rFonts w:hint="eastAsia" w:ascii="仿宋" w:hAnsi="仿宋" w:eastAsia="仿宋"/>
          <w:sz w:val="32"/>
          <w:szCs w:val="32"/>
          <w:lang w:val="en-US" w:eastAsia="zh-CN"/>
        </w:rPr>
        <w:t>13.5</w:t>
      </w:r>
      <w:r>
        <w:rPr>
          <w:rStyle w:val="17"/>
          <w:rFonts w:hint="eastAsia" w:ascii="仿宋" w:hAnsi="仿宋" w:eastAsia="仿宋"/>
          <w:sz w:val="32"/>
          <w:szCs w:val="32"/>
        </w:rPr>
        <w:t>万元,对个人和家庭的补助</w:t>
      </w:r>
      <w:r>
        <w:rPr>
          <w:rStyle w:val="17"/>
          <w:rFonts w:hint="eastAsia" w:ascii="仿宋" w:hAnsi="仿宋" w:eastAsia="仿宋"/>
          <w:sz w:val="32"/>
          <w:szCs w:val="32"/>
          <w:lang w:val="en-US" w:eastAsia="zh-CN"/>
        </w:rPr>
        <w:t>130</w:t>
      </w:r>
      <w:r>
        <w:rPr>
          <w:rStyle w:val="17"/>
          <w:rFonts w:hint="eastAsia" w:ascii="仿宋" w:hAnsi="仿宋" w:eastAsia="仿宋"/>
          <w:sz w:val="32"/>
          <w:szCs w:val="32"/>
        </w:rPr>
        <w:t>万元,资本性支出</w:t>
      </w:r>
      <w:r>
        <w:rPr>
          <w:rStyle w:val="17"/>
          <w:rFonts w:hint="eastAsia" w:ascii="仿宋" w:hAnsi="仿宋" w:eastAsia="仿宋"/>
          <w:sz w:val="32"/>
          <w:szCs w:val="32"/>
          <w:lang w:val="en-US" w:eastAsia="zh-CN"/>
        </w:rPr>
        <w:t>0</w:t>
      </w:r>
      <w:r>
        <w:rPr>
          <w:rStyle w:val="17"/>
          <w:rFonts w:hint="eastAsia" w:ascii="仿宋" w:hAnsi="仿宋" w:eastAsia="仿宋"/>
          <w:sz w:val="32"/>
          <w:szCs w:val="32"/>
        </w:rPr>
        <w:t>万元。</w:t>
      </w:r>
    </w:p>
    <w:p>
      <w:pPr>
        <w:rPr>
          <w:rStyle w:val="17"/>
          <w:rFonts w:ascii="Adobe 仿宋 Std R" w:hAnsi="Adobe 仿宋 Std R" w:eastAsia="Adobe 仿宋 Std R"/>
          <w:b/>
          <w:sz w:val="32"/>
          <w:szCs w:val="32"/>
        </w:rPr>
      </w:pPr>
      <w:r>
        <w:rPr>
          <w:rStyle w:val="17"/>
          <w:rFonts w:hint="eastAsia" w:ascii="Adobe 仿宋 Std R" w:hAnsi="Adobe 仿宋 Std R" w:eastAsia="Adobe 仿宋 Std R"/>
          <w:b/>
          <w:sz w:val="32"/>
          <w:szCs w:val="32"/>
        </w:rPr>
        <w:t>(四)政府性基金情况</w:t>
      </w:r>
    </w:p>
    <w:p>
      <w:pPr>
        <w:ind w:firstLine="640" w:firstLineChars="200"/>
        <w:rPr>
          <w:rStyle w:val="17"/>
          <w:rFonts w:ascii="仿宋" w:hAnsi="仿宋" w:eastAsia="仿宋"/>
          <w:sz w:val="32"/>
          <w:szCs w:val="32"/>
        </w:rPr>
      </w:pPr>
      <w:r>
        <w:rPr>
          <w:rStyle w:val="17"/>
          <w:rFonts w:hint="eastAsia" w:ascii="仿宋" w:hAnsi="仿宋" w:eastAsia="仿宋"/>
          <w:sz w:val="32"/>
          <w:szCs w:val="32"/>
        </w:rPr>
        <w:t>2024年</w:t>
      </w:r>
      <w:r>
        <w:rPr>
          <w:rStyle w:val="17"/>
          <w:rFonts w:ascii="仿宋" w:hAnsi="仿宋" w:eastAsia="仿宋"/>
          <w:sz w:val="32"/>
          <w:szCs w:val="32"/>
        </w:rPr>
        <w:fldChar w:fldCharType="begin"/>
      </w:r>
      <w:r>
        <w:rPr>
          <w:rStyle w:val="17"/>
          <w:rFonts w:ascii="仿宋" w:hAnsi="仿宋" w:eastAsia="仿宋"/>
          <w:sz w:val="32"/>
          <w:szCs w:val="32"/>
        </w:rPr>
        <w:instrText xml:space="preserve">MERGEFIELD ${page400644146.ds509943833_REP_JXJC_AGENCY_WZR_NAME}</w:instrText>
      </w:r>
      <w:r>
        <w:rPr>
          <w:rStyle w:val="17"/>
          <w:rFonts w:ascii="仿宋" w:hAnsi="仿宋" w:eastAsia="仿宋"/>
          <w:sz w:val="32"/>
          <w:szCs w:val="32"/>
        </w:rPr>
        <w:fldChar w:fldCharType="separate"/>
      </w:r>
      <w:r>
        <w:rPr>
          <w:rStyle w:val="17"/>
          <w:rFonts w:hint="eastAsia" w:ascii="仿宋" w:hAnsi="仿宋" w:eastAsia="仿宋"/>
          <w:sz w:val="32"/>
          <w:szCs w:val="32"/>
          <w:lang w:eastAsia="zh-CN"/>
        </w:rPr>
        <w:t>九江市职工服务中心</w:t>
      </w:r>
      <w:r>
        <w:fldChar w:fldCharType="end"/>
      </w:r>
      <w:r>
        <w:rPr>
          <w:rStyle w:val="17"/>
          <w:rFonts w:ascii="仿宋" w:hAnsi="仿宋" w:eastAsia="仿宋"/>
          <w:sz w:val="32"/>
          <w:szCs w:val="32"/>
        </w:rPr>
        <w:t>政府性基金支出预算</w:t>
      </w:r>
      <w:r>
        <w:rPr>
          <w:rStyle w:val="17"/>
          <w:rFonts w:hint="eastAsia" w:ascii="仿宋" w:hAnsi="仿宋" w:eastAsia="仿宋"/>
          <w:sz w:val="32"/>
          <w:szCs w:val="32"/>
        </w:rPr>
        <w:t>为0万元，原因是没有使用政府性基金预算拨款安排的支出。</w:t>
      </w:r>
      <w:r>
        <w:rPr>
          <w:rStyle w:val="17"/>
          <w:rFonts w:ascii="仿宋" w:hAnsi="仿宋" w:eastAsia="仿宋"/>
          <w:sz w:val="32"/>
          <w:szCs w:val="32"/>
        </w:rPr>
        <w:fldChar w:fldCharType="begin"/>
      </w:r>
      <w:r>
        <w:rPr>
          <w:rStyle w:val="17"/>
          <w:rFonts w:ascii="仿宋" w:hAnsi="仿宋" w:eastAsia="仿宋"/>
          <w:sz w:val="32"/>
          <w:szCs w:val="32"/>
        </w:rPr>
        <w:instrText xml:space="preserve">MERGEFIELD ${page400644146.ds215660413_REP_BGT_T_HC1100002019_DXQ02_S_ZFXJJ}</w:instrText>
      </w:r>
      <w:r>
        <w:rPr>
          <w:rStyle w:val="17"/>
          <w:rFonts w:ascii="仿宋" w:hAnsi="仿宋" w:eastAsia="仿宋"/>
          <w:sz w:val="32"/>
          <w:szCs w:val="32"/>
        </w:rPr>
        <w:fldChar w:fldCharType="end"/>
      </w:r>
    </w:p>
    <w:p>
      <w:pPr>
        <w:rPr>
          <w:rStyle w:val="17"/>
          <w:rFonts w:ascii="Adobe 仿宋 Std R" w:hAnsi="Adobe 仿宋 Std R" w:eastAsia="Adobe 仿宋 Std R"/>
          <w:b/>
          <w:sz w:val="32"/>
          <w:szCs w:val="32"/>
        </w:rPr>
      </w:pPr>
      <w:r>
        <w:rPr>
          <w:rStyle w:val="17"/>
          <w:rFonts w:hint="eastAsia" w:ascii="Adobe 仿宋 Std R" w:hAnsi="Adobe 仿宋 Std R" w:eastAsia="Adobe 仿宋 Std R"/>
          <w:b/>
          <w:sz w:val="32"/>
          <w:szCs w:val="32"/>
        </w:rPr>
        <w:t>(五)国有资本经营情况</w:t>
      </w:r>
    </w:p>
    <w:p>
      <w:pPr>
        <w:ind w:firstLine="640" w:firstLineChars="200"/>
        <w:rPr>
          <w:rStyle w:val="17"/>
          <w:rFonts w:hint="eastAsia" w:ascii="仿宋" w:hAnsi="仿宋" w:eastAsia="仿宋" w:cs="Times New Roman"/>
          <w:sz w:val="32"/>
          <w:szCs w:val="32"/>
          <w:lang w:eastAsia="zh-CN"/>
        </w:rPr>
      </w:pPr>
      <w:r>
        <w:rPr>
          <w:rStyle w:val="17"/>
          <w:rFonts w:hint="eastAsia" w:ascii="仿宋" w:hAnsi="仿宋" w:eastAsia="仿宋"/>
          <w:sz w:val="32"/>
          <w:szCs w:val="32"/>
        </w:rPr>
        <w:t>2024年</w:t>
      </w:r>
      <w:r>
        <w:rPr>
          <w:rStyle w:val="17"/>
          <w:rFonts w:ascii="仿宋" w:hAnsi="仿宋" w:eastAsia="仿宋"/>
          <w:sz w:val="32"/>
          <w:szCs w:val="32"/>
        </w:rPr>
        <w:fldChar w:fldCharType="begin"/>
      </w:r>
      <w:r>
        <w:rPr>
          <w:rStyle w:val="17"/>
          <w:rFonts w:ascii="仿宋" w:hAnsi="仿宋" w:eastAsia="仿宋"/>
          <w:sz w:val="32"/>
          <w:szCs w:val="32"/>
        </w:rPr>
        <w:instrText xml:space="preserve">MERGEFIELD ${page400644146.ds509943833_REP_JXJC_AGENCY_WZR_NAME}</w:instrText>
      </w:r>
      <w:r>
        <w:rPr>
          <w:rStyle w:val="17"/>
          <w:rFonts w:ascii="仿宋" w:hAnsi="仿宋" w:eastAsia="仿宋"/>
          <w:sz w:val="32"/>
          <w:szCs w:val="32"/>
        </w:rPr>
        <w:fldChar w:fldCharType="separate"/>
      </w:r>
      <w:r>
        <w:rPr>
          <w:rStyle w:val="17"/>
          <w:rFonts w:hint="eastAsia" w:ascii="仿宋" w:hAnsi="仿宋" w:eastAsia="仿宋"/>
          <w:sz w:val="32"/>
          <w:szCs w:val="32"/>
          <w:lang w:eastAsia="zh-CN"/>
        </w:rPr>
        <w:t>九江市职工服务中心</w:t>
      </w:r>
      <w:r>
        <w:fldChar w:fldCharType="end"/>
      </w:r>
      <w:r>
        <w:rPr>
          <w:rStyle w:val="17"/>
          <w:rFonts w:hint="eastAsia" w:ascii="仿宋" w:hAnsi="仿宋" w:eastAsia="仿宋"/>
          <w:sz w:val="32"/>
          <w:szCs w:val="32"/>
        </w:rPr>
        <w:t>国有资本经营</w:t>
      </w:r>
      <w:r>
        <w:rPr>
          <w:rStyle w:val="17"/>
          <w:rFonts w:ascii="仿宋" w:hAnsi="仿宋" w:eastAsia="仿宋"/>
          <w:sz w:val="32"/>
          <w:szCs w:val="32"/>
        </w:rPr>
        <w:t>支出预算</w:t>
      </w:r>
      <w:r>
        <w:rPr>
          <w:rStyle w:val="17"/>
          <w:rFonts w:hint="eastAsia" w:ascii="仿宋" w:hAnsi="仿宋" w:eastAsia="仿宋"/>
          <w:sz w:val="32"/>
          <w:szCs w:val="32"/>
        </w:rPr>
        <w:t>为</w:t>
      </w:r>
      <w:r>
        <w:rPr>
          <w:rStyle w:val="17"/>
          <w:rFonts w:hint="eastAsia" w:ascii="仿宋" w:hAnsi="仿宋" w:eastAsia="仿宋" w:cs="Times New Roman"/>
          <w:sz w:val="32"/>
          <w:szCs w:val="32"/>
          <w:lang w:eastAsia="zh-CN"/>
        </w:rPr>
        <w:t>0万元，原因是没有使用国有资本经营预算拨款安排的支出。</w:t>
      </w:r>
    </w:p>
    <w:p>
      <w:pPr>
        <w:rPr>
          <w:rStyle w:val="17"/>
          <w:rFonts w:ascii="Adobe 仿宋 Std R" w:hAnsi="Adobe 仿宋 Std R" w:eastAsia="Adobe 仿宋 Std R"/>
          <w:b/>
          <w:sz w:val="32"/>
          <w:szCs w:val="32"/>
        </w:rPr>
      </w:pPr>
      <w:r>
        <w:rPr>
          <w:rStyle w:val="17"/>
          <w:rFonts w:hint="eastAsia" w:ascii="Adobe 仿宋 Std R" w:hAnsi="Adobe 仿宋 Std R" w:eastAsia="Adobe 仿宋 Std R"/>
          <w:b/>
          <w:sz w:val="32"/>
          <w:szCs w:val="32"/>
        </w:rPr>
        <w:t>(六)机关运行经费等重要事项的说明</w:t>
      </w:r>
    </w:p>
    <w:p>
      <w:pPr>
        <w:widowControl/>
        <w:spacing w:line="580" w:lineRule="exact"/>
        <w:ind w:firstLine="636"/>
        <w:jc w:val="left"/>
        <w:rPr>
          <w:rFonts w:ascii="Adobe 仿宋 Std R" w:hAnsi="Adobe 仿宋 Std R" w:eastAsia="Adobe 仿宋 Std R"/>
          <w:sz w:val="32"/>
          <w:szCs w:val="32"/>
        </w:rPr>
      </w:pPr>
      <w:r>
        <w:rPr>
          <w:rStyle w:val="17"/>
          <w:rFonts w:hint="eastAsia" w:ascii="仿宋" w:hAnsi="仿宋" w:eastAsia="仿宋"/>
          <w:sz w:val="32"/>
          <w:szCs w:val="32"/>
        </w:rPr>
        <w:t>202</w:t>
      </w:r>
      <w:r>
        <w:rPr>
          <w:rStyle w:val="17"/>
          <w:rFonts w:hint="eastAsia" w:ascii="仿宋" w:hAnsi="仿宋" w:eastAsia="仿宋"/>
          <w:sz w:val="32"/>
          <w:szCs w:val="32"/>
          <w:lang w:val="en-US" w:eastAsia="zh-CN"/>
        </w:rPr>
        <w:t>4</w:t>
      </w:r>
      <w:r>
        <w:rPr>
          <w:rStyle w:val="17"/>
          <w:rFonts w:hint="eastAsia" w:ascii="仿宋" w:hAnsi="仿宋" w:eastAsia="仿宋"/>
          <w:sz w:val="32"/>
          <w:szCs w:val="32"/>
        </w:rPr>
        <w:t>年部门机关运行费预算0万元，比202</w:t>
      </w:r>
      <w:r>
        <w:rPr>
          <w:rStyle w:val="17"/>
          <w:rFonts w:hint="eastAsia" w:ascii="仿宋" w:hAnsi="仿宋" w:eastAsia="仿宋"/>
          <w:sz w:val="32"/>
          <w:szCs w:val="32"/>
          <w:lang w:val="en-US" w:eastAsia="zh-CN"/>
        </w:rPr>
        <w:t>3</w:t>
      </w:r>
      <w:r>
        <w:rPr>
          <w:rStyle w:val="17"/>
          <w:rFonts w:hint="eastAsia" w:ascii="仿宋" w:hAnsi="仿宋" w:eastAsia="仿宋"/>
          <w:sz w:val="32"/>
          <w:szCs w:val="32"/>
        </w:rPr>
        <w:t>年预算增加0万元，增长0％。本单位非行政参公单位，无机关运行经费。</w:t>
      </w:r>
    </w:p>
    <w:p>
      <w:pPr>
        <w:rPr>
          <w:rStyle w:val="17"/>
          <w:rFonts w:ascii="Adobe 仿宋 Std R" w:hAnsi="Adobe 仿宋 Std R" w:eastAsia="Adobe 仿宋 Std R"/>
          <w:b/>
          <w:sz w:val="32"/>
          <w:szCs w:val="32"/>
        </w:rPr>
      </w:pPr>
      <w:r>
        <w:rPr>
          <w:rStyle w:val="17"/>
          <w:rFonts w:hint="eastAsia" w:ascii="Adobe 仿宋 Std R" w:hAnsi="Adobe 仿宋 Std R" w:eastAsia="Adobe 仿宋 Std R"/>
          <w:b/>
          <w:sz w:val="32"/>
          <w:szCs w:val="32"/>
        </w:rPr>
        <w:t>(七)政府采购情况</w:t>
      </w:r>
    </w:p>
    <w:p>
      <w:pPr>
        <w:widowControl/>
        <w:spacing w:line="580" w:lineRule="exact"/>
        <w:ind w:firstLine="636"/>
        <w:jc w:val="left"/>
        <w:rPr>
          <w:rFonts w:ascii="Adobe 仿宋 Std R" w:hAnsi="Adobe 仿宋 Std R" w:eastAsia="Adobe 仿宋 Std R"/>
          <w:sz w:val="32"/>
          <w:szCs w:val="32"/>
        </w:rPr>
      </w:pPr>
      <w:r>
        <w:rPr>
          <w:rFonts w:hint="eastAsia" w:ascii="仿宋" w:hAnsi="仿宋" w:eastAsia="仿宋"/>
          <w:sz w:val="32"/>
          <w:szCs w:val="32"/>
        </w:rPr>
        <w:t>2024年</w:t>
      </w:r>
      <w:r>
        <w:rPr>
          <w:rStyle w:val="17"/>
          <w:rFonts w:hint="eastAsia" w:ascii="仿宋" w:hAnsi="仿宋" w:eastAsia="仿宋"/>
          <w:sz w:val="32"/>
          <w:szCs w:val="32"/>
        </w:rPr>
        <w:t>政府采购总额</w:t>
      </w:r>
      <w:r>
        <w:rPr>
          <w:rStyle w:val="17"/>
          <w:rFonts w:hint="eastAsia" w:ascii="仿宋" w:hAnsi="仿宋" w:eastAsia="仿宋"/>
          <w:sz w:val="32"/>
          <w:szCs w:val="32"/>
          <w:lang w:val="en-US" w:eastAsia="zh-CN"/>
        </w:rPr>
        <w:t>0</w:t>
      </w:r>
      <w:r>
        <w:rPr>
          <w:rStyle w:val="17"/>
          <w:rFonts w:hint="eastAsia" w:ascii="仿宋" w:hAnsi="仿宋" w:eastAsia="仿宋"/>
          <w:sz w:val="32"/>
          <w:szCs w:val="32"/>
        </w:rPr>
        <w:t>万元</w:t>
      </w:r>
      <w:r>
        <w:rPr>
          <w:rStyle w:val="17"/>
          <w:rFonts w:ascii="仿宋" w:hAnsi="仿宋" w:eastAsia="仿宋"/>
          <w:sz w:val="32"/>
          <w:szCs w:val="32"/>
        </w:rPr>
        <w:t>,</w:t>
      </w:r>
      <w:r>
        <w:rPr>
          <w:rStyle w:val="17"/>
          <w:rFonts w:hint="eastAsia" w:ascii="仿宋" w:hAnsi="仿宋" w:eastAsia="仿宋"/>
          <w:sz w:val="32"/>
          <w:szCs w:val="32"/>
        </w:rPr>
        <w:t>其中</w:t>
      </w:r>
      <w:r>
        <w:rPr>
          <w:rStyle w:val="17"/>
          <w:rFonts w:ascii="仿宋" w:hAnsi="仿宋" w:eastAsia="仿宋"/>
          <w:sz w:val="32"/>
          <w:szCs w:val="32"/>
        </w:rPr>
        <w:t>:</w:t>
      </w:r>
      <w:r>
        <w:rPr>
          <w:rStyle w:val="17"/>
          <w:rFonts w:hint="eastAsia" w:ascii="仿宋" w:hAnsi="仿宋" w:eastAsia="仿宋"/>
          <w:sz w:val="32"/>
          <w:szCs w:val="32"/>
        </w:rPr>
        <w:t xml:space="preserve"> 政府采购货物预算</w:t>
      </w:r>
      <w:r>
        <w:rPr>
          <w:rStyle w:val="17"/>
          <w:rFonts w:hint="eastAsia" w:ascii="仿宋" w:hAnsi="仿宋" w:eastAsia="仿宋"/>
          <w:sz w:val="32"/>
          <w:szCs w:val="32"/>
          <w:lang w:val="en-US" w:eastAsia="zh-CN"/>
        </w:rPr>
        <w:t>0</w:t>
      </w:r>
      <w:r>
        <w:rPr>
          <w:rStyle w:val="17"/>
          <w:rFonts w:hint="eastAsia" w:ascii="仿宋" w:hAnsi="仿宋" w:eastAsia="仿宋"/>
          <w:sz w:val="32"/>
          <w:szCs w:val="32"/>
        </w:rPr>
        <w:t>万元</w:t>
      </w:r>
      <w:r>
        <w:rPr>
          <w:rStyle w:val="17"/>
          <w:rFonts w:ascii="仿宋" w:hAnsi="仿宋" w:eastAsia="仿宋"/>
          <w:sz w:val="32"/>
          <w:szCs w:val="32"/>
        </w:rPr>
        <w:t>,</w:t>
      </w:r>
      <w:r>
        <w:rPr>
          <w:rStyle w:val="17"/>
          <w:rFonts w:hint="eastAsia" w:ascii="仿宋" w:hAnsi="仿宋" w:eastAsia="仿宋"/>
          <w:sz w:val="32"/>
          <w:szCs w:val="32"/>
        </w:rPr>
        <w:t xml:space="preserve"> 政府采购工程预算</w:t>
      </w:r>
      <w:r>
        <w:rPr>
          <w:rStyle w:val="17"/>
          <w:rFonts w:hint="eastAsia" w:ascii="仿宋" w:hAnsi="仿宋" w:eastAsia="仿宋"/>
          <w:sz w:val="32"/>
          <w:szCs w:val="32"/>
          <w:lang w:val="en-US" w:eastAsia="zh-CN"/>
        </w:rPr>
        <w:t>0</w:t>
      </w:r>
      <w:r>
        <w:rPr>
          <w:rStyle w:val="17"/>
          <w:rFonts w:hint="eastAsia" w:ascii="仿宋" w:hAnsi="仿宋" w:eastAsia="仿宋"/>
          <w:sz w:val="32"/>
          <w:szCs w:val="32"/>
        </w:rPr>
        <w:t>万元</w:t>
      </w:r>
      <w:r>
        <w:rPr>
          <w:rStyle w:val="17"/>
          <w:rFonts w:ascii="仿宋" w:hAnsi="仿宋" w:eastAsia="仿宋"/>
          <w:sz w:val="32"/>
          <w:szCs w:val="32"/>
        </w:rPr>
        <w:t>,</w:t>
      </w:r>
      <w:r>
        <w:rPr>
          <w:rStyle w:val="17"/>
          <w:rFonts w:hint="eastAsia" w:ascii="仿宋" w:hAnsi="仿宋" w:eastAsia="仿宋"/>
          <w:sz w:val="32"/>
          <w:szCs w:val="32"/>
        </w:rPr>
        <w:t xml:space="preserve"> 政府采购服务预算</w:t>
      </w:r>
      <w:r>
        <w:rPr>
          <w:rStyle w:val="17"/>
          <w:rFonts w:hint="eastAsia" w:ascii="仿宋" w:hAnsi="仿宋" w:eastAsia="仿宋"/>
          <w:sz w:val="32"/>
          <w:szCs w:val="32"/>
          <w:lang w:val="en-US" w:eastAsia="zh-CN"/>
        </w:rPr>
        <w:t>0</w:t>
      </w:r>
      <w:r>
        <w:rPr>
          <w:rStyle w:val="17"/>
          <w:rFonts w:hint="eastAsia" w:ascii="仿宋" w:hAnsi="仿宋" w:eastAsia="仿宋"/>
          <w:sz w:val="32"/>
          <w:szCs w:val="32"/>
        </w:rPr>
        <w:t>万元。</w:t>
      </w:r>
    </w:p>
    <w:p>
      <w:pPr>
        <w:ind w:firstLine="321" w:firstLineChars="100"/>
        <w:rPr>
          <w:rStyle w:val="17"/>
          <w:rFonts w:ascii="Adobe 仿宋 Std R" w:hAnsi="Adobe 仿宋 Std R" w:eastAsia="Adobe 仿宋 Std R"/>
          <w:b/>
          <w:sz w:val="32"/>
          <w:szCs w:val="32"/>
        </w:rPr>
      </w:pPr>
      <w:r>
        <w:rPr>
          <w:rStyle w:val="17"/>
          <w:rFonts w:hint="eastAsia" w:ascii="Adobe 仿宋 Std R" w:hAnsi="Adobe 仿宋 Std R" w:eastAsia="Adobe 仿宋 Std R"/>
          <w:b/>
          <w:sz w:val="32"/>
          <w:szCs w:val="32"/>
        </w:rPr>
        <w:t>(八)国有资产占有使用情况</w:t>
      </w:r>
    </w:p>
    <w:p>
      <w:pPr>
        <w:ind w:firstLine="642"/>
        <w:rPr>
          <w:rFonts w:ascii="仿宋" w:hAnsi="仿宋" w:eastAsia="仿宋"/>
          <w:b/>
          <w:sz w:val="32"/>
          <w:szCs w:val="32"/>
        </w:rPr>
      </w:pPr>
      <w:r>
        <w:rPr>
          <w:rFonts w:hint="eastAsia" w:ascii="仿宋" w:hAnsi="仿宋" w:eastAsia="仿宋"/>
          <w:sz w:val="32"/>
          <w:szCs w:val="32"/>
        </w:rPr>
        <w:t>截至202</w:t>
      </w:r>
      <w:r>
        <w:rPr>
          <w:rFonts w:ascii="仿宋" w:hAnsi="仿宋" w:eastAsia="仿宋"/>
          <w:sz w:val="32"/>
          <w:szCs w:val="32"/>
        </w:rPr>
        <w:t>3</w:t>
      </w:r>
      <w:r>
        <w:rPr>
          <w:rFonts w:hint="eastAsia" w:ascii="仿宋" w:hAnsi="仿宋" w:eastAsia="仿宋"/>
          <w:sz w:val="32"/>
          <w:szCs w:val="32"/>
        </w:rPr>
        <w:t>年</w:t>
      </w:r>
      <w:r>
        <w:rPr>
          <w:rFonts w:ascii="仿宋" w:hAnsi="仿宋" w:eastAsia="仿宋"/>
          <w:sz w:val="32"/>
          <w:szCs w:val="32"/>
        </w:rPr>
        <w:t>8</w:t>
      </w:r>
      <w:r>
        <w:rPr>
          <w:rFonts w:hint="eastAsia" w:ascii="仿宋" w:hAnsi="仿宋" w:eastAsia="仿宋"/>
          <w:sz w:val="32"/>
          <w:szCs w:val="32"/>
        </w:rPr>
        <w:t>月31日,</w:t>
      </w:r>
      <w:r>
        <w:rPr>
          <w:rFonts w:ascii="仿宋" w:hAnsi="仿宋" w:eastAsia="仿宋"/>
          <w:sz w:val="32"/>
          <w:szCs w:val="32"/>
        </w:rPr>
        <w:t xml:space="preserve"> </w:t>
      </w:r>
      <w:r>
        <w:rPr>
          <w:rFonts w:hint="eastAsia" w:ascii="仿宋" w:hAnsi="仿宋" w:eastAsia="仿宋"/>
          <w:sz w:val="32"/>
          <w:szCs w:val="32"/>
        </w:rPr>
        <w:t>单位共有车辆</w:t>
      </w:r>
      <w:r>
        <w:rPr>
          <w:rFonts w:hint="eastAsia" w:ascii="仿宋" w:hAnsi="仿宋" w:eastAsia="仿宋"/>
          <w:sz w:val="32"/>
          <w:szCs w:val="32"/>
          <w:lang w:val="en-US" w:eastAsia="zh-CN"/>
        </w:rPr>
        <w:t>0</w:t>
      </w:r>
      <w:r>
        <w:rPr>
          <w:rFonts w:hint="eastAsia" w:ascii="仿宋" w:hAnsi="仿宋" w:eastAsia="仿宋"/>
          <w:sz w:val="32"/>
          <w:szCs w:val="32"/>
        </w:rPr>
        <w:t>辆,其中：一般公务用车实有数</w:t>
      </w:r>
      <w:r>
        <w:rPr>
          <w:rFonts w:hint="eastAsia" w:ascii="仿宋" w:hAnsi="仿宋" w:eastAsia="仿宋"/>
          <w:sz w:val="32"/>
          <w:szCs w:val="32"/>
          <w:lang w:val="en-US" w:eastAsia="zh-CN"/>
        </w:rPr>
        <w:t>0</w:t>
      </w:r>
      <w:r>
        <w:rPr>
          <w:rFonts w:hint="eastAsia" w:ascii="仿宋" w:hAnsi="仿宋" w:eastAsia="仿宋"/>
          <w:sz w:val="32"/>
          <w:szCs w:val="32"/>
        </w:rPr>
        <w:t>辆,执法执勤用车实有数</w:t>
      </w:r>
      <w:r>
        <w:rPr>
          <w:rFonts w:hint="eastAsia" w:ascii="仿宋" w:hAnsi="仿宋" w:eastAsia="仿宋"/>
          <w:sz w:val="32"/>
          <w:szCs w:val="32"/>
          <w:lang w:val="en-US" w:eastAsia="zh-CN"/>
        </w:rPr>
        <w:t>0</w:t>
      </w:r>
      <w:r>
        <w:rPr>
          <w:rFonts w:hint="eastAsia" w:ascii="仿宋" w:hAnsi="仿宋" w:eastAsia="仿宋"/>
          <w:sz w:val="32"/>
          <w:szCs w:val="32"/>
        </w:rPr>
        <w:t>辆。</w:t>
      </w:r>
    </w:p>
    <w:p>
      <w:pPr>
        <w:ind w:firstLine="642"/>
        <w:rPr>
          <w:rFonts w:ascii="仿宋" w:hAnsi="仿宋" w:eastAsia="仿宋"/>
          <w:sz w:val="32"/>
          <w:szCs w:val="30"/>
        </w:rPr>
      </w:pPr>
      <w:r>
        <w:rPr>
          <w:rFonts w:hint="eastAsia" w:ascii="仿宋" w:hAnsi="仿宋" w:eastAsia="仿宋"/>
          <w:sz w:val="32"/>
          <w:szCs w:val="32"/>
        </w:rPr>
        <w:t>2024年单位预算安排购置车辆</w:t>
      </w:r>
      <w:r>
        <w:rPr>
          <w:rFonts w:hint="eastAsia" w:ascii="仿宋" w:hAnsi="仿宋" w:eastAsia="仿宋"/>
          <w:sz w:val="32"/>
          <w:szCs w:val="32"/>
          <w:lang w:val="en-US" w:eastAsia="zh-CN"/>
        </w:rPr>
        <w:t>0</w:t>
      </w:r>
      <w:r>
        <w:rPr>
          <w:rFonts w:hint="eastAsia" w:ascii="仿宋" w:hAnsi="仿宋" w:eastAsia="仿宋"/>
          <w:sz w:val="32"/>
          <w:szCs w:val="32"/>
        </w:rPr>
        <w:t>辆，安排购置单位价值200万元以上大型设备具体为：</w:t>
      </w:r>
      <w:r>
        <w:rPr>
          <w:rFonts w:hint="eastAsia" w:ascii="仿宋" w:hAnsi="仿宋" w:eastAsia="仿宋"/>
          <w:sz w:val="32"/>
          <w:szCs w:val="32"/>
          <w:lang w:val="en-US" w:eastAsia="zh-CN"/>
        </w:rPr>
        <w:t>无</w:t>
      </w:r>
      <w:r>
        <w:rPr>
          <w:rFonts w:hint="eastAsia" w:ascii="仿宋" w:hAnsi="仿宋" w:eastAsia="仿宋"/>
          <w:sz w:val="32"/>
          <w:szCs w:val="30"/>
        </w:rPr>
        <w:t>。</w:t>
      </w:r>
    </w:p>
    <w:p>
      <w:pPr>
        <w:ind w:firstLine="321" w:firstLineChars="100"/>
        <w:rPr>
          <w:rFonts w:ascii="Adobe 仿宋 Std R" w:hAnsi="Adobe 仿宋 Std R" w:eastAsia="Adobe 仿宋 Std R"/>
          <w:b/>
          <w:sz w:val="32"/>
          <w:szCs w:val="32"/>
        </w:rPr>
      </w:pPr>
      <w:r>
        <w:rPr>
          <w:rStyle w:val="17"/>
          <w:rFonts w:hint="eastAsia" w:ascii="Adobe 仿宋 Std R" w:hAnsi="Adobe 仿宋 Std R" w:eastAsia="Adobe 仿宋 Std R"/>
          <w:b/>
          <w:sz w:val="32"/>
          <w:szCs w:val="32"/>
        </w:rPr>
        <w:t>(九)项目情况说明</w:t>
      </w:r>
    </w:p>
    <w:p>
      <w:pPr>
        <w:ind w:firstLine="642"/>
        <w:rPr>
          <w:rFonts w:hint="eastAsia" w:ascii="Adobe 仿宋 Std R" w:hAnsi="Adobe 仿宋 Std R" w:eastAsia="Adobe 仿宋 Std R"/>
          <w:sz w:val="32"/>
          <w:szCs w:val="32"/>
        </w:rPr>
      </w:pPr>
      <w:r>
        <w:rPr>
          <w:rFonts w:hint="eastAsia" w:ascii="Adobe 仿宋 Std R" w:hAnsi="Adobe 仿宋 Std R" w:eastAsia="Adobe 仿宋 Std R"/>
          <w:sz w:val="32"/>
          <w:szCs w:val="32"/>
        </w:rPr>
        <w:t>1．帮扶送温暖专项资金项目</w:t>
      </w:r>
    </w:p>
    <w:p>
      <w:pPr>
        <w:ind w:firstLine="642"/>
        <w:rPr>
          <w:rFonts w:hint="eastAsia" w:ascii="Adobe 仿宋 Std R" w:hAnsi="Adobe 仿宋 Std R" w:eastAsia="Adobe 仿宋 Std R"/>
          <w:sz w:val="32"/>
          <w:szCs w:val="32"/>
        </w:rPr>
      </w:pPr>
    </w:p>
    <w:p>
      <w:pPr>
        <w:ind w:firstLine="642"/>
        <w:rPr>
          <w:rFonts w:hint="eastAsia" w:ascii="Adobe 仿宋 Std R" w:hAnsi="Adobe 仿宋 Std R" w:eastAsia="Adobe 仿宋 Std R"/>
          <w:sz w:val="32"/>
          <w:szCs w:val="32"/>
        </w:rPr>
      </w:pPr>
      <w:r>
        <w:rPr>
          <w:rFonts w:hint="eastAsia" w:ascii="Adobe 仿宋 Std R" w:hAnsi="Adobe 仿宋 Std R" w:eastAsia="Adobe 仿宋 Std R"/>
          <w:sz w:val="32"/>
          <w:szCs w:val="32"/>
        </w:rPr>
        <w:t>（1）项目概述：重点用于支持工会巩固城市困难职工解困脱困成果，持续提升职工生活品质，在职工遇到各类临时性、突发性、特殊性困难时开展前置性、补充性、开发性帮扶和送温暖服务，充分体现党委、政府对职工群众的关心关爱。通过</w:t>
      </w:r>
      <w:r>
        <w:rPr>
          <w:rFonts w:hint="eastAsia" w:ascii="Adobe 仿宋 Std R" w:hAnsi="Adobe 仿宋 Std R" w:eastAsia="Adobe 仿宋 Std R"/>
          <w:sz w:val="32"/>
          <w:szCs w:val="32"/>
          <w:lang w:val="en-US" w:eastAsia="zh-CN"/>
        </w:rPr>
        <w:t>2024</w:t>
      </w:r>
      <w:r>
        <w:rPr>
          <w:rFonts w:hint="eastAsia" w:ascii="Adobe 仿宋 Std R" w:hAnsi="Adobe 仿宋 Std R" w:eastAsia="Adobe 仿宋 Std R"/>
          <w:sz w:val="32"/>
          <w:szCs w:val="32"/>
        </w:rPr>
        <w:t>年组织开展的各类职工送温暖活动，体现党和政府以及工会组织对职工的关心关爱，巩固城市困难职工家庭解困脱困成果。</w:t>
      </w:r>
    </w:p>
    <w:p>
      <w:pPr>
        <w:ind w:firstLine="642"/>
        <w:rPr>
          <w:rFonts w:hint="eastAsia" w:ascii="Adobe 仿宋 Std R" w:hAnsi="Adobe 仿宋 Std R" w:eastAsia="Adobe 仿宋 Std R"/>
          <w:sz w:val="32"/>
          <w:szCs w:val="32"/>
        </w:rPr>
      </w:pPr>
    </w:p>
    <w:p>
      <w:pPr>
        <w:ind w:firstLine="642"/>
        <w:rPr>
          <w:rFonts w:hint="eastAsia" w:ascii="Adobe 仿宋 Std R" w:hAnsi="Adobe 仿宋 Std R" w:eastAsia="Adobe 仿宋 Std R"/>
          <w:sz w:val="32"/>
          <w:szCs w:val="32"/>
        </w:rPr>
      </w:pPr>
      <w:r>
        <w:rPr>
          <w:rFonts w:hint="eastAsia" w:ascii="Adobe 仿宋 Std R" w:hAnsi="Adobe 仿宋 Std R" w:eastAsia="Adobe 仿宋 Std R"/>
          <w:sz w:val="32"/>
          <w:szCs w:val="32"/>
        </w:rPr>
        <w:t>（2）立项依据：2012年《九江市人民政府与九江市总工会第九次联席会议纪要》</w:t>
      </w:r>
    </w:p>
    <w:p>
      <w:pPr>
        <w:ind w:firstLine="642"/>
        <w:rPr>
          <w:rFonts w:hint="eastAsia" w:ascii="Adobe 仿宋 Std R" w:hAnsi="Adobe 仿宋 Std R" w:eastAsia="Adobe 仿宋 Std R"/>
          <w:sz w:val="32"/>
          <w:szCs w:val="32"/>
        </w:rPr>
      </w:pPr>
    </w:p>
    <w:p>
      <w:pPr>
        <w:ind w:firstLine="642"/>
        <w:rPr>
          <w:rFonts w:hint="eastAsia" w:ascii="Adobe 仿宋 Std R" w:hAnsi="Adobe 仿宋 Std R" w:eastAsia="Adobe 仿宋 Std R"/>
          <w:sz w:val="32"/>
          <w:szCs w:val="32"/>
        </w:rPr>
      </w:pPr>
      <w:r>
        <w:rPr>
          <w:rFonts w:hint="eastAsia" w:ascii="Adobe 仿宋 Std R" w:hAnsi="Adobe 仿宋 Std R" w:eastAsia="Adobe 仿宋 Std R"/>
          <w:sz w:val="32"/>
          <w:szCs w:val="32"/>
        </w:rPr>
        <w:t>（3）实施主体：九江市职工服务中心</w:t>
      </w:r>
    </w:p>
    <w:p>
      <w:pPr>
        <w:ind w:firstLine="642"/>
        <w:rPr>
          <w:rFonts w:hint="eastAsia" w:ascii="Adobe 仿宋 Std R" w:hAnsi="Adobe 仿宋 Std R" w:eastAsia="Adobe 仿宋 Std R"/>
          <w:sz w:val="32"/>
          <w:szCs w:val="32"/>
        </w:rPr>
      </w:pPr>
    </w:p>
    <w:p>
      <w:pPr>
        <w:ind w:firstLine="642"/>
        <w:rPr>
          <w:rFonts w:hint="eastAsia" w:ascii="Adobe 仿宋 Std R" w:hAnsi="Adobe 仿宋 Std R" w:eastAsia="Adobe 仿宋 Std R"/>
          <w:sz w:val="32"/>
          <w:szCs w:val="32"/>
        </w:rPr>
      </w:pPr>
      <w:r>
        <w:rPr>
          <w:rFonts w:hint="eastAsia" w:ascii="Adobe 仿宋 Std R" w:hAnsi="Adobe 仿宋 Std R" w:eastAsia="Adobe 仿宋 Std R"/>
          <w:sz w:val="32"/>
          <w:szCs w:val="32"/>
        </w:rPr>
        <w:t>（4）实施方案：通过组织开展的各类职工送温暖活动，体现党和政府以及工会组织对职工的关心关爱，帮助城市困难职工家庭解困脱困。</w:t>
      </w:r>
    </w:p>
    <w:p>
      <w:pPr>
        <w:ind w:firstLine="642"/>
        <w:rPr>
          <w:rFonts w:hint="eastAsia" w:ascii="Adobe 仿宋 Std R" w:hAnsi="Adobe 仿宋 Std R" w:eastAsia="Adobe 仿宋 Std R"/>
          <w:sz w:val="32"/>
          <w:szCs w:val="32"/>
        </w:rPr>
      </w:pPr>
    </w:p>
    <w:p>
      <w:pPr>
        <w:ind w:firstLine="642"/>
        <w:rPr>
          <w:rFonts w:hint="eastAsia" w:ascii="Adobe 仿宋 Std R" w:hAnsi="Adobe 仿宋 Std R" w:eastAsia="Adobe 仿宋 Std R"/>
          <w:sz w:val="32"/>
          <w:szCs w:val="32"/>
        </w:rPr>
      </w:pPr>
      <w:r>
        <w:rPr>
          <w:rFonts w:hint="eastAsia" w:ascii="Adobe 仿宋 Std R" w:hAnsi="Adobe 仿宋 Std R" w:eastAsia="Adobe 仿宋 Std R"/>
          <w:sz w:val="32"/>
          <w:szCs w:val="32"/>
        </w:rPr>
        <w:t>（5）实施周期：20</w:t>
      </w:r>
      <w:r>
        <w:rPr>
          <w:rFonts w:hint="eastAsia" w:ascii="Adobe 仿宋 Std R" w:hAnsi="Adobe 仿宋 Std R" w:eastAsia="Adobe 仿宋 Std R"/>
          <w:sz w:val="32"/>
          <w:szCs w:val="32"/>
          <w:lang w:val="en-US" w:eastAsia="zh-CN"/>
        </w:rPr>
        <w:t>24</w:t>
      </w:r>
      <w:r>
        <w:rPr>
          <w:rFonts w:hint="eastAsia" w:ascii="Adobe 仿宋 Std R" w:hAnsi="Adobe 仿宋 Std R" w:eastAsia="Adobe 仿宋 Std R"/>
          <w:sz w:val="32"/>
          <w:szCs w:val="32"/>
        </w:rPr>
        <w:t>年1月至20</w:t>
      </w:r>
      <w:r>
        <w:rPr>
          <w:rFonts w:hint="eastAsia" w:ascii="Adobe 仿宋 Std R" w:hAnsi="Adobe 仿宋 Std R" w:eastAsia="Adobe 仿宋 Std R"/>
          <w:sz w:val="32"/>
          <w:szCs w:val="32"/>
          <w:lang w:val="en-US" w:eastAsia="zh-CN"/>
        </w:rPr>
        <w:t>24</w:t>
      </w:r>
      <w:r>
        <w:rPr>
          <w:rFonts w:hint="eastAsia" w:ascii="Adobe 仿宋 Std R" w:hAnsi="Adobe 仿宋 Std R" w:eastAsia="Adobe 仿宋 Std R"/>
          <w:sz w:val="32"/>
          <w:szCs w:val="32"/>
        </w:rPr>
        <w:t>年12月</w:t>
      </w:r>
    </w:p>
    <w:p>
      <w:pPr>
        <w:ind w:firstLine="642"/>
        <w:rPr>
          <w:rFonts w:hint="eastAsia" w:ascii="Adobe 仿宋 Std R" w:hAnsi="Adobe 仿宋 Std R" w:eastAsia="Adobe 仿宋 Std R"/>
          <w:sz w:val="32"/>
          <w:szCs w:val="32"/>
        </w:rPr>
      </w:pPr>
    </w:p>
    <w:p>
      <w:pPr>
        <w:ind w:firstLine="642"/>
        <w:rPr>
          <w:rFonts w:hint="eastAsia" w:ascii="Adobe 仿宋 Std R" w:hAnsi="Adobe 仿宋 Std R" w:eastAsia="Adobe 仿宋 Std R"/>
          <w:sz w:val="32"/>
          <w:szCs w:val="32"/>
        </w:rPr>
      </w:pPr>
      <w:r>
        <w:rPr>
          <w:rFonts w:hint="eastAsia" w:ascii="Adobe 仿宋 Std R" w:hAnsi="Adobe 仿宋 Std R" w:eastAsia="Adobe 仿宋 Std R"/>
          <w:sz w:val="32"/>
          <w:szCs w:val="32"/>
        </w:rPr>
        <w:t>（6）年度预算安排：130万，在帮扶救助过程中，严格按照省、市总工会帮扶资金使用管理办法执行，坚持做到实名制发放原则，严格落实帮扶资金发放手续，所有帮扶救助资金全部实行非现金银行卡发放，坚决杜绝冒领现象发生，确保帮扶资金按时足额发到困难职工手中。</w:t>
      </w:r>
    </w:p>
    <w:p>
      <w:pPr>
        <w:ind w:firstLine="642"/>
        <w:rPr>
          <w:rFonts w:hint="eastAsia" w:ascii="Adobe 仿宋 Std R" w:hAnsi="Adobe 仿宋 Std R" w:eastAsia="Adobe 仿宋 Std R"/>
          <w:sz w:val="32"/>
          <w:szCs w:val="32"/>
        </w:rPr>
      </w:pPr>
    </w:p>
    <w:p>
      <w:pPr>
        <w:ind w:firstLine="642"/>
        <w:rPr>
          <w:rFonts w:hint="eastAsia" w:ascii="Adobe 仿宋 Std R" w:hAnsi="Adobe 仿宋 Std R" w:eastAsia="Adobe 仿宋 Std R"/>
          <w:sz w:val="32"/>
          <w:szCs w:val="32"/>
        </w:rPr>
      </w:pPr>
      <w:r>
        <w:rPr>
          <w:rFonts w:hint="eastAsia" w:ascii="Adobe 仿宋 Std R" w:hAnsi="Adobe 仿宋 Std R" w:eastAsia="Adobe 仿宋 Std R"/>
          <w:sz w:val="32"/>
          <w:szCs w:val="32"/>
        </w:rPr>
        <w:t>（7）绩效目标和指标：经济成本指标：经费成本130万元；数量指标：走访高温一线职工人数＞</w:t>
      </w:r>
      <w:r>
        <w:rPr>
          <w:rFonts w:hint="eastAsia" w:ascii="Adobe 仿宋 Std R" w:hAnsi="Adobe 仿宋 Std R" w:eastAsia="Adobe 仿宋 Std R"/>
          <w:sz w:val="32"/>
          <w:szCs w:val="32"/>
          <w:lang w:val="en-US" w:eastAsia="zh-CN"/>
        </w:rPr>
        <w:t>4</w:t>
      </w:r>
      <w:r>
        <w:rPr>
          <w:rFonts w:hint="eastAsia" w:ascii="Adobe 仿宋 Std R" w:hAnsi="Adobe 仿宋 Std R" w:eastAsia="Adobe 仿宋 Std R"/>
          <w:sz w:val="32"/>
          <w:szCs w:val="32"/>
        </w:rPr>
        <w:t>000人、慰问职工人数大于</w:t>
      </w:r>
      <w:r>
        <w:rPr>
          <w:rFonts w:hint="eastAsia" w:ascii="Adobe 仿宋 Std R" w:hAnsi="Adobe 仿宋 Std R" w:eastAsia="Adobe 仿宋 Std R"/>
          <w:sz w:val="32"/>
          <w:szCs w:val="32"/>
          <w:lang w:val="en-US" w:eastAsia="zh-CN"/>
        </w:rPr>
        <w:t>250</w:t>
      </w:r>
      <w:r>
        <w:rPr>
          <w:rFonts w:hint="eastAsia" w:ascii="Adobe 仿宋 Std R" w:hAnsi="Adobe 仿宋 Std R" w:eastAsia="Adobe 仿宋 Std R"/>
          <w:sz w:val="32"/>
          <w:szCs w:val="32"/>
        </w:rPr>
        <w:t>人；质量指标：走访慰问工作有责投诉0起；时效指标：走访慰问工作完成及时；经济效益指标：成本降低率10％；社会效益指标：目标群体满意率大于90％；满意度指标：目标群体满意率大于90。</w:t>
      </w:r>
    </w:p>
    <w:p>
      <w:pPr>
        <w:ind w:firstLine="642"/>
        <w:rPr>
          <w:rFonts w:hint="eastAsia" w:ascii="Adobe 仿宋 Std R" w:hAnsi="Adobe 仿宋 Std R" w:eastAsia="Adobe 仿宋 Std R"/>
          <w:sz w:val="32"/>
          <w:szCs w:val="32"/>
        </w:rPr>
      </w:pPr>
    </w:p>
    <w:p>
      <w:pPr>
        <w:ind w:firstLine="642"/>
        <w:rPr>
          <w:rFonts w:hint="eastAsia" w:ascii="Adobe 仿宋 Std R" w:hAnsi="Adobe 仿宋 Std R" w:eastAsia="Adobe 仿宋 Std R"/>
          <w:sz w:val="32"/>
          <w:szCs w:val="32"/>
        </w:rPr>
      </w:pPr>
      <w:r>
        <w:rPr>
          <w:rFonts w:hint="eastAsia" w:ascii="Adobe 仿宋 Std R" w:hAnsi="Adobe 仿宋 Std R" w:eastAsia="Adobe 仿宋 Std R"/>
          <w:sz w:val="32"/>
          <w:szCs w:val="32"/>
        </w:rPr>
        <w:t>2．帮扶工作经费项目</w:t>
      </w:r>
    </w:p>
    <w:p>
      <w:pPr>
        <w:ind w:firstLine="642"/>
        <w:rPr>
          <w:rFonts w:hint="eastAsia" w:ascii="Adobe 仿宋 Std R" w:hAnsi="Adobe 仿宋 Std R" w:eastAsia="Adobe 仿宋 Std R"/>
          <w:sz w:val="32"/>
          <w:szCs w:val="32"/>
        </w:rPr>
      </w:pPr>
    </w:p>
    <w:p>
      <w:pPr>
        <w:ind w:firstLine="642"/>
        <w:rPr>
          <w:rFonts w:hint="eastAsia" w:ascii="Adobe 仿宋 Std R" w:hAnsi="Adobe 仿宋 Std R" w:eastAsia="Adobe 仿宋 Std R"/>
          <w:sz w:val="32"/>
          <w:szCs w:val="32"/>
        </w:rPr>
      </w:pPr>
      <w:r>
        <w:rPr>
          <w:rFonts w:hint="eastAsia" w:ascii="Adobe 仿宋 Std R" w:hAnsi="Adobe 仿宋 Std R" w:eastAsia="Adobe 仿宋 Std R"/>
          <w:sz w:val="32"/>
          <w:szCs w:val="32"/>
        </w:rPr>
        <w:t>（1）项目概述：主要用于九江市困难帮扶中心日常管理事务，满足单位正常工作的基础下，优化办公效率，提高工作质量。</w:t>
      </w:r>
    </w:p>
    <w:p>
      <w:pPr>
        <w:ind w:firstLine="642"/>
        <w:rPr>
          <w:rFonts w:hint="eastAsia" w:ascii="Adobe 仿宋 Std R" w:hAnsi="Adobe 仿宋 Std R" w:eastAsia="Adobe 仿宋 Std R"/>
          <w:sz w:val="32"/>
          <w:szCs w:val="32"/>
        </w:rPr>
      </w:pPr>
    </w:p>
    <w:p>
      <w:pPr>
        <w:ind w:firstLine="642"/>
        <w:rPr>
          <w:rFonts w:hint="eastAsia" w:ascii="Adobe 仿宋 Std R" w:hAnsi="Adobe 仿宋 Std R" w:eastAsia="Adobe 仿宋 Std R"/>
          <w:sz w:val="32"/>
          <w:szCs w:val="32"/>
        </w:rPr>
      </w:pPr>
      <w:r>
        <w:rPr>
          <w:rFonts w:hint="eastAsia" w:ascii="Adobe 仿宋 Std R" w:hAnsi="Adobe 仿宋 Std R" w:eastAsia="Adobe 仿宋 Std R"/>
          <w:sz w:val="32"/>
          <w:szCs w:val="32"/>
        </w:rPr>
        <w:t>（2）立项依据：《市政府与市总工会第七次联席会议纪要》</w:t>
      </w:r>
    </w:p>
    <w:p>
      <w:pPr>
        <w:ind w:firstLine="642"/>
        <w:rPr>
          <w:rFonts w:hint="eastAsia" w:ascii="Adobe 仿宋 Std R" w:hAnsi="Adobe 仿宋 Std R" w:eastAsia="Adobe 仿宋 Std R"/>
          <w:sz w:val="32"/>
          <w:szCs w:val="32"/>
        </w:rPr>
      </w:pPr>
    </w:p>
    <w:p>
      <w:pPr>
        <w:ind w:firstLine="642"/>
        <w:rPr>
          <w:rFonts w:hint="eastAsia" w:ascii="Adobe 仿宋 Std R" w:hAnsi="Adobe 仿宋 Std R" w:eastAsia="Adobe 仿宋 Std R"/>
          <w:sz w:val="32"/>
          <w:szCs w:val="32"/>
        </w:rPr>
      </w:pPr>
      <w:r>
        <w:rPr>
          <w:rFonts w:hint="eastAsia" w:ascii="Adobe 仿宋 Std R" w:hAnsi="Adobe 仿宋 Std R" w:eastAsia="Adobe 仿宋 Std R"/>
          <w:sz w:val="32"/>
          <w:szCs w:val="32"/>
        </w:rPr>
        <w:t>（3）实施主体：九江市职工服务中心</w:t>
      </w:r>
    </w:p>
    <w:p>
      <w:pPr>
        <w:ind w:firstLine="642"/>
        <w:rPr>
          <w:rFonts w:hint="eastAsia" w:ascii="Adobe 仿宋 Std R" w:hAnsi="Adobe 仿宋 Std R" w:eastAsia="Adobe 仿宋 Std R"/>
          <w:sz w:val="32"/>
          <w:szCs w:val="32"/>
        </w:rPr>
      </w:pPr>
    </w:p>
    <w:p>
      <w:pPr>
        <w:ind w:firstLine="642"/>
        <w:rPr>
          <w:rFonts w:hint="eastAsia" w:ascii="Adobe 仿宋 Std R" w:hAnsi="Adobe 仿宋 Std R" w:eastAsia="Adobe 仿宋 Std R"/>
          <w:sz w:val="32"/>
          <w:szCs w:val="32"/>
        </w:rPr>
      </w:pPr>
      <w:r>
        <w:rPr>
          <w:rFonts w:hint="eastAsia" w:ascii="Adobe 仿宋 Std R" w:hAnsi="Adobe 仿宋 Std R" w:eastAsia="Adobe 仿宋 Std R"/>
          <w:sz w:val="32"/>
          <w:szCs w:val="32"/>
        </w:rPr>
        <w:t>（4）实施方案：满足单位正常工作的基础下，优化办公效率，提高工作质量。</w:t>
      </w:r>
    </w:p>
    <w:p>
      <w:pPr>
        <w:ind w:firstLine="642"/>
        <w:rPr>
          <w:rFonts w:hint="eastAsia" w:ascii="Adobe 仿宋 Std R" w:hAnsi="Adobe 仿宋 Std R" w:eastAsia="Adobe 仿宋 Std R"/>
          <w:sz w:val="32"/>
          <w:szCs w:val="32"/>
        </w:rPr>
      </w:pPr>
    </w:p>
    <w:p>
      <w:pPr>
        <w:ind w:firstLine="642"/>
        <w:rPr>
          <w:rFonts w:hint="eastAsia" w:ascii="Adobe 仿宋 Std R" w:hAnsi="Adobe 仿宋 Std R" w:eastAsia="Adobe 仿宋 Std R"/>
          <w:sz w:val="32"/>
          <w:szCs w:val="32"/>
        </w:rPr>
      </w:pPr>
      <w:r>
        <w:rPr>
          <w:rFonts w:hint="eastAsia" w:ascii="Adobe 仿宋 Std R" w:hAnsi="Adobe 仿宋 Std R" w:eastAsia="Adobe 仿宋 Std R"/>
          <w:sz w:val="32"/>
          <w:szCs w:val="32"/>
        </w:rPr>
        <w:t>（5）实施周期：202</w:t>
      </w:r>
      <w:r>
        <w:rPr>
          <w:rFonts w:hint="eastAsia" w:ascii="Adobe 仿宋 Std R" w:hAnsi="Adobe 仿宋 Std R" w:eastAsia="Adobe 仿宋 Std R"/>
          <w:sz w:val="32"/>
          <w:szCs w:val="32"/>
          <w:lang w:val="en-US" w:eastAsia="zh-CN"/>
        </w:rPr>
        <w:t>4</w:t>
      </w:r>
      <w:r>
        <w:rPr>
          <w:rFonts w:hint="eastAsia" w:ascii="Adobe 仿宋 Std R" w:hAnsi="Adobe 仿宋 Std R" w:eastAsia="Adobe 仿宋 Std R"/>
          <w:sz w:val="32"/>
          <w:szCs w:val="32"/>
        </w:rPr>
        <w:t>年1月至202</w:t>
      </w:r>
      <w:r>
        <w:rPr>
          <w:rFonts w:hint="eastAsia" w:ascii="Adobe 仿宋 Std R" w:hAnsi="Adobe 仿宋 Std R" w:eastAsia="Adobe 仿宋 Std R"/>
          <w:sz w:val="32"/>
          <w:szCs w:val="32"/>
          <w:lang w:val="en-US" w:eastAsia="zh-CN"/>
        </w:rPr>
        <w:t>4</w:t>
      </w:r>
      <w:r>
        <w:rPr>
          <w:rFonts w:hint="eastAsia" w:ascii="Adobe 仿宋 Std R" w:hAnsi="Adobe 仿宋 Std R" w:eastAsia="Adobe 仿宋 Std R"/>
          <w:sz w:val="32"/>
          <w:szCs w:val="32"/>
        </w:rPr>
        <w:t>年12月</w:t>
      </w:r>
    </w:p>
    <w:p>
      <w:pPr>
        <w:ind w:firstLine="642"/>
        <w:rPr>
          <w:rFonts w:hint="eastAsia" w:ascii="Adobe 仿宋 Std R" w:hAnsi="Adobe 仿宋 Std R" w:eastAsia="Adobe 仿宋 Std R"/>
          <w:sz w:val="32"/>
          <w:szCs w:val="32"/>
        </w:rPr>
      </w:pPr>
    </w:p>
    <w:p>
      <w:pPr>
        <w:ind w:firstLine="642"/>
        <w:rPr>
          <w:rFonts w:hint="eastAsia" w:ascii="Adobe 仿宋 Std R" w:hAnsi="Adobe 仿宋 Std R" w:eastAsia="Adobe 仿宋 Std R"/>
          <w:sz w:val="32"/>
          <w:szCs w:val="32"/>
        </w:rPr>
      </w:pPr>
      <w:r>
        <w:rPr>
          <w:rFonts w:hint="eastAsia" w:ascii="Adobe 仿宋 Std R" w:hAnsi="Adobe 仿宋 Std R" w:eastAsia="Adobe 仿宋 Std R"/>
          <w:sz w:val="32"/>
          <w:szCs w:val="32"/>
        </w:rPr>
        <w:t>（6）年度预算安排：13.5万元</w:t>
      </w:r>
    </w:p>
    <w:p>
      <w:pPr>
        <w:ind w:firstLine="642"/>
        <w:rPr>
          <w:rFonts w:hint="eastAsia" w:ascii="Adobe 仿宋 Std R" w:hAnsi="Adobe 仿宋 Std R" w:eastAsia="Adobe 仿宋 Std R"/>
          <w:sz w:val="32"/>
          <w:szCs w:val="32"/>
        </w:rPr>
      </w:pP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（7）绩效目标和指标：九江市职工服务中心日常设备维护、办公、缴纳水电费、交通费、培训等费用。经济成本：帮扶工作经费13.5万元；数量指标：举办培训次数≥3次、参加培训人数≥1</w:t>
      </w:r>
      <w:r>
        <w:rPr>
          <w:rFonts w:hint="eastAsia" w:ascii="Adobe 仿宋 Std R" w:hAnsi="Adobe 仿宋 Std R" w:eastAsia="Adobe 仿宋 Std R"/>
          <w:sz w:val="32"/>
          <w:szCs w:val="32"/>
          <w:lang w:val="en-US" w:eastAsia="zh-CN"/>
        </w:rPr>
        <w:t>8</w:t>
      </w:r>
      <w:r>
        <w:rPr>
          <w:rFonts w:hint="eastAsia" w:ascii="Adobe 仿宋 Std R" w:hAnsi="Adobe 仿宋 Std R" w:eastAsia="Adobe 仿宋 Std R"/>
          <w:sz w:val="32"/>
          <w:szCs w:val="32"/>
        </w:rPr>
        <w:t>0人；质量指标：保质、保量完成培训任务；时效指标：设备维护及时、培训开展及时；经济效益指标：成本降低率10％；满意度指标：受益群体满意度大于90％。</w:t>
      </w:r>
    </w:p>
    <w:p>
      <w:pPr>
        <w:widowControl/>
        <w:spacing w:line="580" w:lineRule="exact"/>
        <w:jc w:val="left"/>
        <w:rPr>
          <w:rFonts w:ascii="楷体_GB2312" w:eastAsia="楷体_GB2312"/>
          <w:b/>
          <w:sz w:val="32"/>
          <w:szCs w:val="30"/>
        </w:rPr>
      </w:pPr>
      <w:r>
        <w:rPr>
          <w:rFonts w:hint="eastAsia" w:ascii="楷体_GB2312" w:hAnsi="Calibri" w:eastAsia="楷体_GB2312" w:cs="宋体"/>
          <w:b/>
          <w:kern w:val="0"/>
          <w:sz w:val="32"/>
          <w:szCs w:val="32"/>
        </w:rPr>
        <w:t>二、</w:t>
      </w:r>
      <w:r>
        <w:rPr>
          <w:rFonts w:hint="eastAsia" w:ascii="楷体_GB2312" w:eastAsia="楷体_GB2312"/>
          <w:b/>
          <w:sz w:val="32"/>
          <w:szCs w:val="30"/>
        </w:rPr>
        <w:t>2024年“三公</w:t>
      </w:r>
      <w:r>
        <w:rPr>
          <w:rFonts w:ascii="楷体_GB2312" w:eastAsia="楷体_GB2312"/>
          <w:b/>
          <w:sz w:val="32"/>
          <w:szCs w:val="30"/>
        </w:rPr>
        <w:t>”</w:t>
      </w:r>
      <w:r>
        <w:rPr>
          <w:rFonts w:hint="eastAsia" w:ascii="楷体_GB2312" w:eastAsia="楷体_GB2312"/>
          <w:b/>
          <w:sz w:val="32"/>
          <w:szCs w:val="30"/>
        </w:rPr>
        <w:t>经费预算情况说明</w:t>
      </w:r>
    </w:p>
    <w:p>
      <w:pPr>
        <w:ind w:firstLine="640" w:firstLineChars="200"/>
        <w:jc w:val="left"/>
        <w:rPr>
          <w:rFonts w:ascii="仿宋" w:hAnsi="仿宋" w:eastAsia="仿宋"/>
          <w:bCs/>
          <w:sz w:val="32"/>
          <w:szCs w:val="32"/>
        </w:rPr>
      </w:pPr>
      <w:r>
        <w:rPr>
          <w:rFonts w:hint="eastAsia" w:ascii="仿宋" w:hAnsi="仿宋" w:eastAsia="仿宋"/>
          <w:bCs/>
          <w:sz w:val="32"/>
          <w:szCs w:val="32"/>
        </w:rPr>
        <w:t>2024年</w:t>
      </w:r>
      <w:r>
        <w:rPr>
          <w:rFonts w:ascii="仿宋" w:hAnsi="仿宋" w:eastAsia="仿宋"/>
          <w:bCs/>
          <w:sz w:val="32"/>
          <w:szCs w:val="32"/>
        </w:rPr>
        <w:fldChar w:fldCharType="begin"/>
      </w:r>
      <w:r>
        <w:rPr>
          <w:rFonts w:ascii="仿宋" w:hAnsi="仿宋" w:eastAsia="仿宋"/>
          <w:bCs/>
          <w:sz w:val="32"/>
          <w:szCs w:val="32"/>
        </w:rPr>
        <w:instrText xml:space="preserve">MERGEFIELD ${page400644146.ds215660413_REP_JXJC_AGENCY_WZR_NAME}</w:instrText>
      </w:r>
      <w:r>
        <w:rPr>
          <w:rFonts w:ascii="仿宋" w:hAnsi="仿宋" w:eastAsia="仿宋"/>
          <w:bCs/>
          <w:sz w:val="32"/>
          <w:szCs w:val="32"/>
        </w:rPr>
        <w:fldChar w:fldCharType="separate"/>
      </w:r>
      <w:r>
        <w:rPr>
          <w:rFonts w:hint="eastAsia" w:ascii="仿宋" w:hAnsi="仿宋" w:eastAsia="仿宋"/>
          <w:bCs/>
          <w:sz w:val="32"/>
          <w:szCs w:val="32"/>
          <w:lang w:eastAsia="zh-CN"/>
        </w:rPr>
        <w:t>九江市职工服务中心</w:t>
      </w:r>
      <w:r>
        <w:fldChar w:fldCharType="end"/>
      </w:r>
      <w:r>
        <w:rPr>
          <w:rFonts w:ascii="仿宋" w:hAnsi="仿宋" w:eastAsia="仿宋"/>
          <w:bCs/>
          <w:sz w:val="32"/>
          <w:szCs w:val="32"/>
        </w:rPr>
        <w:t>"</w:t>
      </w:r>
      <w:r>
        <w:rPr>
          <w:rFonts w:hint="eastAsia" w:ascii="仿宋" w:hAnsi="仿宋" w:eastAsia="仿宋"/>
          <w:bCs/>
          <w:sz w:val="32"/>
          <w:szCs w:val="32"/>
        </w:rPr>
        <w:t>三公</w:t>
      </w:r>
      <w:r>
        <w:rPr>
          <w:rFonts w:ascii="仿宋" w:hAnsi="仿宋" w:eastAsia="仿宋"/>
          <w:bCs/>
          <w:sz w:val="32"/>
          <w:szCs w:val="32"/>
        </w:rPr>
        <w:t>"</w:t>
      </w:r>
      <w:r>
        <w:rPr>
          <w:rFonts w:hint="eastAsia" w:ascii="仿宋" w:hAnsi="仿宋" w:eastAsia="仿宋"/>
          <w:bCs/>
          <w:sz w:val="32"/>
          <w:szCs w:val="32"/>
        </w:rPr>
        <w:t>经费财政拨款安排</w:t>
      </w:r>
      <w:r>
        <w:rPr>
          <w:rFonts w:hint="eastAsia" w:ascii="仿宋" w:hAnsi="仿宋" w:eastAsia="仿宋"/>
          <w:bCs/>
          <w:sz w:val="32"/>
          <w:szCs w:val="32"/>
          <w:lang w:val="en-US" w:eastAsia="zh-CN"/>
        </w:rPr>
        <w:t>0</w:t>
      </w:r>
      <w:r>
        <w:rPr>
          <w:rFonts w:hint="eastAsia" w:ascii="仿宋" w:hAnsi="仿宋" w:eastAsia="仿宋"/>
          <w:bCs/>
          <w:sz w:val="32"/>
          <w:szCs w:val="32"/>
        </w:rPr>
        <w:t>万元，其中：</w:t>
      </w:r>
    </w:p>
    <w:p>
      <w:pPr>
        <w:ind w:firstLine="640" w:firstLineChars="200"/>
        <w:jc w:val="left"/>
        <w:rPr>
          <w:rFonts w:ascii="仿宋" w:hAnsi="仿宋" w:eastAsia="仿宋"/>
          <w:bCs/>
          <w:sz w:val="32"/>
          <w:szCs w:val="32"/>
        </w:rPr>
      </w:pPr>
      <w:r>
        <w:rPr>
          <w:rFonts w:ascii="仿宋" w:hAnsi="仿宋" w:eastAsia="仿宋"/>
          <w:bCs/>
          <w:sz w:val="32"/>
          <w:szCs w:val="32"/>
        </w:rPr>
        <w:t>因公出国</w:t>
      </w:r>
      <w:r>
        <w:rPr>
          <w:rFonts w:hint="eastAsia" w:ascii="仿宋" w:hAnsi="仿宋" w:eastAsia="仿宋"/>
          <w:bCs/>
          <w:sz w:val="32"/>
          <w:szCs w:val="32"/>
          <w:lang w:val="en-US" w:eastAsia="zh-CN"/>
        </w:rPr>
        <w:t>0</w:t>
      </w:r>
      <w:r>
        <w:rPr>
          <w:rFonts w:ascii="仿宋" w:hAnsi="仿宋" w:eastAsia="仿宋"/>
          <w:bCs/>
          <w:sz w:val="32"/>
          <w:szCs w:val="32"/>
        </w:rPr>
        <w:t>万元,比上年增</w:t>
      </w:r>
      <w:r>
        <w:rPr>
          <w:rFonts w:hint="eastAsia" w:ascii="仿宋" w:hAnsi="仿宋" w:eastAsia="仿宋"/>
          <w:bCs/>
          <w:sz w:val="32"/>
          <w:szCs w:val="32"/>
          <w:lang w:val="en-US" w:eastAsia="zh-CN"/>
        </w:rPr>
        <w:t>0</w:t>
      </w:r>
      <w:r>
        <w:rPr>
          <w:rFonts w:ascii="仿宋" w:hAnsi="仿宋" w:eastAsia="仿宋"/>
          <w:bCs/>
          <w:sz w:val="32"/>
          <w:szCs w:val="32"/>
        </w:rPr>
        <w:t>万元，主要原因是：</w:t>
      </w:r>
      <w:r>
        <w:rPr>
          <w:rFonts w:hint="eastAsia" w:ascii="仿宋" w:hAnsi="仿宋" w:eastAsia="仿宋"/>
          <w:bCs/>
          <w:sz w:val="32"/>
          <w:szCs w:val="32"/>
        </w:rPr>
        <w:t>与上年安排保持一致</w:t>
      </w:r>
      <w:r>
        <w:rPr>
          <w:rFonts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公务接待</w:t>
      </w:r>
      <w:r>
        <w:rPr>
          <w:rFonts w:hint="eastAsia" w:ascii="仿宋" w:hAnsi="仿宋" w:eastAsia="仿宋"/>
          <w:bCs/>
          <w:sz w:val="32"/>
          <w:szCs w:val="32"/>
          <w:lang w:val="en-US" w:eastAsia="zh-CN"/>
        </w:rPr>
        <w:t>0</w:t>
      </w:r>
      <w:r>
        <w:rPr>
          <w:rFonts w:ascii="仿宋" w:hAnsi="仿宋" w:eastAsia="仿宋"/>
          <w:bCs/>
          <w:sz w:val="32"/>
          <w:szCs w:val="32"/>
        </w:rPr>
        <w:t>万元,比上年增</w:t>
      </w:r>
      <w:r>
        <w:rPr>
          <w:rFonts w:hint="eastAsia" w:ascii="仿宋" w:hAnsi="仿宋" w:eastAsia="仿宋"/>
          <w:bCs/>
          <w:sz w:val="32"/>
          <w:szCs w:val="32"/>
          <w:lang w:val="en-US" w:eastAsia="zh-CN"/>
        </w:rPr>
        <w:t>0</w:t>
      </w:r>
      <w:r>
        <w:rPr>
          <w:rFonts w:ascii="仿宋" w:hAnsi="仿宋" w:eastAsia="仿宋"/>
          <w:bCs/>
          <w:sz w:val="32"/>
          <w:szCs w:val="32"/>
        </w:rPr>
        <w:t>万元，主要原因是：</w:t>
      </w:r>
      <w:r>
        <w:rPr>
          <w:rFonts w:hint="eastAsia" w:ascii="仿宋" w:hAnsi="仿宋" w:eastAsia="仿宋"/>
          <w:bCs/>
          <w:sz w:val="32"/>
          <w:szCs w:val="32"/>
        </w:rPr>
        <w:t>与上年安排保持一致</w:t>
      </w:r>
      <w:r>
        <w:rPr>
          <w:rFonts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公务用车运行</w:t>
      </w:r>
      <w:r>
        <w:rPr>
          <w:rFonts w:hint="eastAsia" w:ascii="仿宋" w:hAnsi="仿宋" w:eastAsia="仿宋"/>
          <w:bCs/>
          <w:sz w:val="32"/>
          <w:szCs w:val="32"/>
          <w:lang w:val="en-US" w:eastAsia="zh-CN"/>
        </w:rPr>
        <w:t>0</w:t>
      </w:r>
      <w:r>
        <w:rPr>
          <w:rFonts w:ascii="仿宋" w:hAnsi="仿宋" w:eastAsia="仿宋"/>
          <w:bCs/>
          <w:sz w:val="32"/>
          <w:szCs w:val="32"/>
        </w:rPr>
        <w:t>万元,比上年增</w:t>
      </w:r>
      <w:r>
        <w:rPr>
          <w:rFonts w:hint="eastAsia" w:ascii="仿宋" w:hAnsi="仿宋" w:eastAsia="仿宋"/>
          <w:bCs/>
          <w:sz w:val="32"/>
          <w:szCs w:val="32"/>
          <w:lang w:val="en-US" w:eastAsia="zh-CN"/>
        </w:rPr>
        <w:t>0</w:t>
      </w:r>
      <w:r>
        <w:rPr>
          <w:rFonts w:ascii="仿宋" w:hAnsi="仿宋" w:eastAsia="仿宋"/>
          <w:bCs/>
          <w:sz w:val="32"/>
          <w:szCs w:val="32"/>
        </w:rPr>
        <w:t>万元，主要原因是：</w:t>
      </w:r>
      <w:r>
        <w:rPr>
          <w:rFonts w:hint="eastAsia" w:ascii="仿宋" w:hAnsi="仿宋" w:eastAsia="仿宋"/>
          <w:bCs/>
          <w:sz w:val="32"/>
          <w:szCs w:val="32"/>
        </w:rPr>
        <w:t>与上年安排保持一致</w:t>
      </w:r>
      <w:r>
        <w:rPr>
          <w:rFonts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公务用车购置</w:t>
      </w:r>
      <w:r>
        <w:rPr>
          <w:rFonts w:hint="eastAsia" w:ascii="仿宋" w:hAnsi="仿宋" w:eastAsia="仿宋"/>
          <w:bCs/>
          <w:sz w:val="32"/>
          <w:szCs w:val="32"/>
          <w:lang w:val="en-US" w:eastAsia="zh-CN"/>
        </w:rPr>
        <w:t>0</w:t>
      </w:r>
      <w:r>
        <w:rPr>
          <w:rFonts w:ascii="仿宋" w:hAnsi="仿宋" w:eastAsia="仿宋"/>
          <w:bCs/>
          <w:sz w:val="32"/>
          <w:szCs w:val="32"/>
        </w:rPr>
        <w:t>万元,比上年增</w:t>
      </w:r>
      <w:r>
        <w:rPr>
          <w:rFonts w:hint="eastAsia" w:ascii="仿宋" w:hAnsi="仿宋" w:eastAsia="仿宋"/>
          <w:bCs/>
          <w:sz w:val="32"/>
          <w:szCs w:val="32"/>
          <w:lang w:val="en-US" w:eastAsia="zh-CN"/>
        </w:rPr>
        <w:t>0</w:t>
      </w:r>
      <w:r>
        <w:rPr>
          <w:rFonts w:ascii="仿宋" w:hAnsi="仿宋" w:eastAsia="仿宋"/>
          <w:bCs/>
          <w:sz w:val="32"/>
          <w:szCs w:val="32"/>
        </w:rPr>
        <w:t>万元，主要原因是：</w:t>
      </w:r>
      <w:r>
        <w:rPr>
          <w:rFonts w:hint="eastAsia" w:ascii="仿宋" w:hAnsi="仿宋" w:eastAsia="仿宋"/>
          <w:bCs/>
          <w:sz w:val="32"/>
          <w:szCs w:val="32"/>
        </w:rPr>
        <w:t>与上年安排保持一致</w:t>
      </w:r>
      <w:r>
        <w:rPr>
          <w:rFonts w:ascii="仿宋" w:hAnsi="仿宋" w:eastAsia="仿宋"/>
          <w:bCs/>
          <w:sz w:val="32"/>
          <w:szCs w:val="32"/>
        </w:rPr>
        <w:t>。</w:t>
      </w:r>
      <w:r>
        <w:rPr>
          <w:rFonts w:ascii="仿宋" w:hAnsi="仿宋" w:eastAsia="仿宋"/>
          <w:bCs/>
          <w:sz w:val="32"/>
          <w:szCs w:val="32"/>
        </w:rPr>
        <w:fldChar w:fldCharType="begin"/>
      </w:r>
      <w:r>
        <w:rPr>
          <w:rFonts w:ascii="仿宋" w:hAnsi="仿宋" w:eastAsia="仿宋"/>
          <w:bCs/>
          <w:sz w:val="32"/>
          <w:szCs w:val="32"/>
        </w:rPr>
        <w:instrText xml:space="preserve">MERGEFIELD ${page400644146.ds215660413_REP_BGT_T_HC1100002019_DXQ02_ZCSGGZ}</w:instrText>
      </w:r>
      <w:r>
        <w:rPr>
          <w:rFonts w:ascii="仿宋" w:hAnsi="仿宋" w:eastAsia="仿宋"/>
          <w:bCs/>
          <w:sz w:val="32"/>
          <w:szCs w:val="32"/>
        </w:rPr>
        <w:fldChar w:fldCharType="end"/>
      </w:r>
    </w:p>
    <w:p>
      <w:pPr>
        <w:widowControl/>
        <w:shd w:val="clear" w:color="auto" w:fill="FFFFFF"/>
        <w:spacing w:line="640" w:lineRule="atLeast"/>
        <w:ind w:firstLine="640"/>
        <w:jc w:val="center"/>
        <w:rPr>
          <w:rFonts w:ascii="Arial" w:hAnsi="Arial" w:cs="Arial"/>
          <w:color w:val="333333"/>
          <w:sz w:val="14"/>
          <w:szCs w:val="14"/>
        </w:rPr>
      </w:pPr>
      <w:r>
        <w:rPr>
          <w:rFonts w:hint="eastAsia" w:ascii="仿宋_GB2312" w:eastAsia="仿宋_GB2312"/>
          <w:b/>
          <w:sz w:val="32"/>
          <w:szCs w:val="30"/>
        </w:rPr>
        <w:t>第四部分   名词解释</w:t>
      </w:r>
    </w:p>
    <w:p>
      <w:pPr>
        <w:widowControl/>
        <w:shd w:val="clear" w:color="auto" w:fill="FFFFFF"/>
        <w:spacing w:line="640" w:lineRule="atLeast"/>
        <w:ind w:firstLine="800" w:firstLineChars="250"/>
        <w:jc w:val="left"/>
        <w:rPr>
          <w:rFonts w:ascii="Adobe 仿宋 Std R" w:hAnsi="Adobe 仿宋 Std R" w:eastAsia="Adobe 仿宋 Std R"/>
          <w:sz w:val="32"/>
          <w:szCs w:val="32"/>
        </w:rPr>
      </w:pPr>
      <w:r>
        <w:rPr>
          <w:rFonts w:hint="eastAsia" w:ascii="Adobe 仿宋 Std R" w:hAnsi="Adobe 仿宋 Std R" w:eastAsia="Adobe 仿宋 Std R"/>
          <w:sz w:val="32"/>
          <w:szCs w:val="32"/>
        </w:rPr>
        <w:t>一、收入科目</w:t>
      </w:r>
    </w:p>
    <w:p>
      <w:pPr>
        <w:widowControl/>
        <w:numPr>
          <w:ilvl w:val="0"/>
          <w:numId w:val="1"/>
        </w:numPr>
        <w:spacing w:line="600" w:lineRule="exact"/>
        <w:ind w:firstLine="640"/>
        <w:jc w:val="left"/>
        <w:rPr>
          <w:rFonts w:ascii="仿宋" w:hAnsi="仿宋" w:eastAsia="仿宋" w:cs="Times New Roman"/>
          <w:color w:val="000000"/>
          <w:sz w:val="32"/>
          <w:szCs w:val="30"/>
        </w:rPr>
      </w:pPr>
      <w:r>
        <w:rPr>
          <w:rFonts w:hint="eastAsia" w:ascii="仿宋" w:hAnsi="仿宋" w:eastAsia="仿宋" w:cs="Times New Roman"/>
          <w:color w:val="000000"/>
          <w:sz w:val="32"/>
          <w:szCs w:val="30"/>
        </w:rPr>
        <w:t>财政拨款：指市级财政当年拨付的资金。</w:t>
      </w:r>
    </w:p>
    <w:p>
      <w:pPr>
        <w:widowControl/>
        <w:numPr>
          <w:ilvl w:val="0"/>
          <w:numId w:val="1"/>
        </w:numPr>
        <w:spacing w:line="600" w:lineRule="exact"/>
        <w:ind w:firstLine="640"/>
        <w:jc w:val="left"/>
        <w:rPr>
          <w:rFonts w:ascii="仿宋" w:hAnsi="仿宋" w:eastAsia="仿宋" w:cs="Times New Roman"/>
          <w:color w:val="000000"/>
          <w:sz w:val="32"/>
          <w:szCs w:val="30"/>
        </w:rPr>
      </w:pPr>
      <w:r>
        <w:rPr>
          <w:rFonts w:hint="eastAsia" w:ascii="仿宋" w:hAnsi="仿宋" w:eastAsia="仿宋" w:cs="Times New Roman"/>
          <w:color w:val="000000"/>
          <w:sz w:val="32"/>
          <w:szCs w:val="30"/>
        </w:rPr>
        <w:t>教育收费资金收入：反映实行专项管理的高中以上学费、住宿费，高校委托培养费，函大、电大、夜大及短训班培训费等教育收费取得的收入。</w:t>
      </w:r>
    </w:p>
    <w:p>
      <w:pPr>
        <w:widowControl/>
        <w:spacing w:line="600" w:lineRule="exact"/>
        <w:ind w:firstLine="636"/>
        <w:jc w:val="left"/>
        <w:rPr>
          <w:rFonts w:ascii="仿宋" w:hAnsi="仿宋" w:eastAsia="仿宋"/>
          <w:color w:val="000000"/>
          <w:sz w:val="32"/>
          <w:szCs w:val="30"/>
        </w:rPr>
      </w:pPr>
      <w:r>
        <w:rPr>
          <w:rFonts w:hint="eastAsia" w:ascii="仿宋" w:hAnsi="仿宋" w:eastAsia="仿宋"/>
          <w:sz w:val="32"/>
          <w:szCs w:val="32"/>
        </w:rPr>
        <w:t>（三）</w:t>
      </w:r>
      <w:r>
        <w:rPr>
          <w:rFonts w:hint="eastAsia" w:ascii="仿宋" w:hAnsi="仿宋" w:eastAsia="仿宋"/>
          <w:color w:val="000000"/>
          <w:sz w:val="32"/>
          <w:szCs w:val="30"/>
        </w:rPr>
        <w:t>事业收入：指事业单位开展专业业务活动及辅助活动取得的收入。</w:t>
      </w:r>
    </w:p>
    <w:p>
      <w:pPr>
        <w:widowControl/>
        <w:spacing w:line="600" w:lineRule="exact"/>
        <w:ind w:firstLine="636"/>
        <w:jc w:val="left"/>
        <w:rPr>
          <w:rFonts w:ascii="仿宋" w:hAnsi="仿宋" w:eastAsia="仿宋"/>
          <w:color w:val="000000"/>
          <w:sz w:val="32"/>
          <w:szCs w:val="30"/>
        </w:rPr>
      </w:pPr>
      <w:r>
        <w:rPr>
          <w:rFonts w:hint="eastAsia" w:ascii="仿宋" w:hAnsi="仿宋" w:eastAsia="仿宋"/>
          <w:sz w:val="32"/>
          <w:szCs w:val="32"/>
        </w:rPr>
        <w:t>（四）</w:t>
      </w:r>
      <w:r>
        <w:rPr>
          <w:rFonts w:hint="eastAsia" w:ascii="仿宋" w:hAnsi="仿宋" w:eastAsia="仿宋"/>
          <w:color w:val="000000"/>
          <w:sz w:val="32"/>
          <w:szCs w:val="30"/>
        </w:rPr>
        <w:t>事业单位经营收入：指事业单位在专业业务活动及辅助活动之外开展非独立核算经营活动取得的收入。</w:t>
      </w:r>
    </w:p>
    <w:p>
      <w:pPr>
        <w:widowControl/>
        <w:spacing w:line="580" w:lineRule="exact"/>
        <w:ind w:firstLine="636"/>
        <w:jc w:val="left"/>
        <w:rPr>
          <w:rFonts w:ascii="仿宋" w:hAnsi="仿宋" w:eastAsia="仿宋"/>
          <w:sz w:val="32"/>
          <w:szCs w:val="32"/>
        </w:rPr>
      </w:pPr>
      <w:r>
        <w:rPr>
          <w:rFonts w:hint="eastAsia" w:ascii="仿宋" w:hAnsi="仿宋" w:eastAsia="仿宋"/>
          <w:sz w:val="32"/>
          <w:szCs w:val="30"/>
        </w:rPr>
        <w:t>（</w:t>
      </w:r>
      <w:r>
        <w:rPr>
          <w:rFonts w:hint="eastAsia" w:ascii="仿宋" w:hAnsi="仿宋" w:eastAsia="仿宋"/>
          <w:sz w:val="32"/>
          <w:szCs w:val="32"/>
        </w:rPr>
        <w:t>五）</w:t>
      </w:r>
      <w:r>
        <w:rPr>
          <w:rFonts w:hint="eastAsia" w:ascii="仿宋" w:hAnsi="仿宋" w:eastAsia="仿宋"/>
          <w:color w:val="000000"/>
          <w:sz w:val="32"/>
          <w:szCs w:val="30"/>
        </w:rPr>
        <w:t>附属单位上缴收入：反映事业单位附属的独立核算单位按规定标准或比例缴纳的各项收入。包括附属的事业单位上缴的收入和附属的企业上缴的利润等。</w:t>
      </w:r>
    </w:p>
    <w:p>
      <w:pPr>
        <w:spacing w:line="600" w:lineRule="exact"/>
        <w:ind w:firstLine="640" w:firstLineChars="200"/>
        <w:rPr>
          <w:rFonts w:ascii="仿宋" w:hAnsi="仿宋" w:eastAsia="仿宋"/>
          <w:color w:val="000000"/>
          <w:sz w:val="32"/>
          <w:szCs w:val="30"/>
        </w:rPr>
      </w:pPr>
      <w:r>
        <w:rPr>
          <w:rFonts w:hint="eastAsia" w:ascii="仿宋" w:hAnsi="仿宋" w:eastAsia="仿宋"/>
          <w:sz w:val="32"/>
          <w:szCs w:val="32"/>
        </w:rPr>
        <w:t>（六）</w:t>
      </w:r>
      <w:r>
        <w:rPr>
          <w:rFonts w:hint="eastAsia" w:ascii="仿宋" w:hAnsi="仿宋" w:eastAsia="仿宋"/>
          <w:color w:val="000000"/>
          <w:sz w:val="32"/>
          <w:szCs w:val="30"/>
        </w:rPr>
        <w:t>上级补助收入：反映事业单位从主管部门和上级单位取得的非财政补助收入。</w:t>
      </w:r>
    </w:p>
    <w:p>
      <w:pPr>
        <w:widowControl/>
        <w:spacing w:line="600" w:lineRule="exact"/>
        <w:ind w:firstLine="636"/>
        <w:jc w:val="left"/>
        <w:rPr>
          <w:rFonts w:ascii="仿宋" w:hAnsi="仿宋" w:eastAsia="仿宋"/>
          <w:color w:val="000000"/>
          <w:sz w:val="32"/>
          <w:szCs w:val="30"/>
        </w:rPr>
      </w:pPr>
      <w:r>
        <w:rPr>
          <w:rFonts w:hint="eastAsia" w:ascii="仿宋" w:hAnsi="仿宋" w:eastAsia="仿宋"/>
          <w:sz w:val="32"/>
          <w:szCs w:val="32"/>
        </w:rPr>
        <w:t>（七）</w:t>
      </w:r>
      <w:r>
        <w:rPr>
          <w:rFonts w:hint="eastAsia" w:ascii="仿宋" w:hAnsi="仿宋" w:eastAsia="仿宋"/>
          <w:color w:val="000000"/>
          <w:sz w:val="32"/>
          <w:szCs w:val="30"/>
        </w:rPr>
        <w:t>其他收入：指除财政拨款、事业收入、事业单位经营收入等以外的各项收入。</w:t>
      </w:r>
    </w:p>
    <w:p>
      <w:pPr>
        <w:ind w:firstLine="640" w:firstLineChars="200"/>
        <w:rPr>
          <w:rFonts w:ascii="仿宋" w:hAnsi="仿宋" w:eastAsia="仿宋"/>
          <w:color w:val="000000"/>
          <w:sz w:val="32"/>
          <w:szCs w:val="30"/>
        </w:rPr>
      </w:pPr>
      <w:r>
        <w:rPr>
          <w:rFonts w:hint="eastAsia" w:ascii="仿宋" w:hAnsi="仿宋" w:eastAsia="仿宋"/>
          <w:sz w:val="32"/>
          <w:szCs w:val="32"/>
        </w:rPr>
        <w:t>（八）</w:t>
      </w:r>
      <w:r>
        <w:rPr>
          <w:rFonts w:hint="eastAsia" w:ascii="仿宋" w:hAnsi="仿宋" w:eastAsia="仿宋"/>
          <w:color w:val="000000"/>
          <w:sz w:val="32"/>
          <w:szCs w:val="30"/>
        </w:rPr>
        <w:t>使用非财政拨款结余：填列历年滚存的非限定用途的非统计财政拨款结余弥补2024年收支差额的数额。</w:t>
      </w:r>
    </w:p>
    <w:p>
      <w:pPr>
        <w:spacing w:line="600" w:lineRule="exact"/>
        <w:ind w:firstLine="640" w:firstLineChars="200"/>
        <w:rPr>
          <w:rFonts w:ascii="Adobe 仿宋 Std R" w:hAnsi="Adobe 仿宋 Std R" w:eastAsia="Adobe 仿宋 Std R"/>
          <w:sz w:val="32"/>
          <w:szCs w:val="32"/>
        </w:rPr>
      </w:pPr>
      <w:r>
        <w:rPr>
          <w:rFonts w:hint="eastAsia" w:ascii="仿宋" w:hAnsi="仿宋" w:eastAsia="仿宋"/>
          <w:sz w:val="32"/>
          <w:szCs w:val="32"/>
        </w:rPr>
        <w:t>（九）</w:t>
      </w:r>
      <w:r>
        <w:rPr>
          <w:rFonts w:hint="eastAsia" w:ascii="仿宋" w:hAnsi="仿宋" w:eastAsia="仿宋"/>
          <w:color w:val="000000"/>
          <w:sz w:val="32"/>
          <w:szCs w:val="30"/>
        </w:rPr>
        <w:t>上年结转和结余：填列202</w:t>
      </w:r>
      <w:r>
        <w:rPr>
          <w:rFonts w:ascii="仿宋" w:hAnsi="仿宋" w:eastAsia="仿宋"/>
          <w:color w:val="000000"/>
          <w:sz w:val="32"/>
          <w:szCs w:val="30"/>
        </w:rPr>
        <w:t>3</w:t>
      </w:r>
      <w:r>
        <w:rPr>
          <w:rFonts w:hint="eastAsia" w:ascii="仿宋" w:hAnsi="仿宋" w:eastAsia="仿宋"/>
          <w:color w:val="000000"/>
          <w:sz w:val="32"/>
          <w:szCs w:val="30"/>
        </w:rPr>
        <w:t>年全部结转和结余的资金数，包括当年结转结余资金和历年滚存结转结余资金。</w:t>
      </w:r>
    </w:p>
    <w:p>
      <w:pPr>
        <w:ind w:firstLine="640" w:firstLineChars="200"/>
        <w:rPr>
          <w:rFonts w:ascii="Adobe 仿宋 Std R" w:hAnsi="Adobe 仿宋 Std R" w:eastAsia="Adobe 仿宋 Std R"/>
          <w:sz w:val="32"/>
          <w:szCs w:val="32"/>
        </w:rPr>
      </w:pPr>
      <w:r>
        <w:rPr>
          <w:rFonts w:hint="eastAsia" w:ascii="Adobe 仿宋 Std R" w:hAnsi="Adobe 仿宋 Std R" w:eastAsia="Adobe 仿宋 Std R"/>
          <w:sz w:val="32"/>
          <w:szCs w:val="32"/>
        </w:rPr>
        <w:t>二、支出科目</w:t>
      </w:r>
    </w:p>
    <w:p>
      <w:pPr>
        <w:widowControl/>
        <w:spacing w:line="600" w:lineRule="exact"/>
        <w:ind w:firstLine="640" w:firstLineChars="200"/>
        <w:jc w:val="left"/>
        <w:rPr>
          <w:rFonts w:ascii="仿宋_GB2312" w:eastAsia="仿宋_GB2312"/>
          <w:color w:val="000000"/>
          <w:sz w:val="32"/>
          <w:szCs w:val="30"/>
        </w:rPr>
      </w:pPr>
      <w:r>
        <w:rPr>
          <w:rFonts w:hint="eastAsia" w:ascii="仿宋" w:hAnsi="仿宋" w:eastAsia="仿宋"/>
          <w:color w:val="000000"/>
          <w:sz w:val="32"/>
          <w:szCs w:val="30"/>
        </w:rPr>
        <w:t>对部门预算中涉及的支出功能分类科目（明细到项级），结合部门实际，参照《2024年政府收支分类科目》的规范说明进行解释。</w:t>
      </w:r>
    </w:p>
    <w:p>
      <w:pPr>
        <w:ind w:firstLine="640" w:firstLineChars="200"/>
        <w:rPr>
          <w:rFonts w:ascii="Adobe 仿宋 Std R" w:hAnsi="Adobe 仿宋 Std R" w:eastAsia="Adobe 仿宋 Std R"/>
          <w:sz w:val="32"/>
          <w:szCs w:val="32"/>
        </w:rPr>
      </w:pPr>
      <w:r>
        <w:rPr>
          <w:rFonts w:hint="eastAsia" w:ascii="Adobe 仿宋 Std R" w:hAnsi="Adobe 仿宋 Std R" w:eastAsia="Adobe 仿宋 Std R"/>
          <w:sz w:val="32"/>
          <w:szCs w:val="32"/>
        </w:rPr>
        <w:t>三、相关专业名词</w:t>
      </w:r>
    </w:p>
    <w:p>
      <w:pPr>
        <w:widowControl/>
        <w:spacing w:line="600" w:lineRule="exact"/>
        <w:ind w:firstLine="640" w:firstLineChars="200"/>
        <w:jc w:val="left"/>
        <w:rPr>
          <w:rFonts w:ascii="仿宋" w:hAnsi="仿宋" w:eastAsia="仿宋"/>
          <w:color w:val="000000"/>
          <w:sz w:val="32"/>
          <w:szCs w:val="30"/>
        </w:rPr>
      </w:pPr>
      <w:r>
        <w:rPr>
          <w:rFonts w:hint="eastAsia" w:ascii="仿宋" w:hAnsi="仿宋" w:eastAsia="仿宋"/>
          <w:color w:val="000000"/>
          <w:sz w:val="32"/>
          <w:szCs w:val="30"/>
        </w:rPr>
        <w:t>（一）机关运行费：指用一般公共预算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widowControl/>
        <w:spacing w:line="600" w:lineRule="exact"/>
        <w:ind w:firstLine="640" w:firstLineChars="200"/>
        <w:jc w:val="left"/>
        <w:rPr>
          <w:rFonts w:ascii="仿宋" w:hAnsi="仿宋" w:eastAsia="仿宋"/>
          <w:color w:val="000000"/>
          <w:sz w:val="32"/>
          <w:szCs w:val="30"/>
        </w:rPr>
      </w:pPr>
      <w:r>
        <w:rPr>
          <w:rFonts w:hint="eastAsia" w:ascii="仿宋" w:hAnsi="仿宋" w:eastAsia="仿宋"/>
          <w:color w:val="000000"/>
          <w:sz w:val="32"/>
          <w:szCs w:val="30"/>
        </w:rPr>
        <w:t>（二）“三公”经费：指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 用等支出；公务接待费反映单位按规定开支的各类公务接待（含外宾接待）支出。</w:t>
      </w:r>
    </w:p>
    <w:p>
      <w:pPr>
        <w:widowControl/>
        <w:spacing w:line="600" w:lineRule="exact"/>
        <w:ind w:firstLine="640" w:firstLineChars="200"/>
        <w:jc w:val="left"/>
        <w:rPr>
          <w:rFonts w:ascii="仿宋" w:hAnsi="仿宋" w:eastAsia="仿宋"/>
          <w:sz w:val="32"/>
          <w:szCs w:val="32"/>
        </w:rPr>
      </w:pPr>
      <w:r>
        <w:rPr>
          <w:rFonts w:hint="eastAsia" w:ascii="仿宋" w:hAnsi="仿宋" w:eastAsia="仿宋"/>
          <w:color w:val="000000"/>
          <w:sz w:val="32"/>
          <w:szCs w:val="32"/>
        </w:rPr>
        <w:t>（三）若有其他相关专业名词解释，由</w:t>
      </w:r>
      <w:r>
        <w:rPr>
          <w:rFonts w:hint="eastAsia" w:ascii="仿宋" w:hAnsi="仿宋" w:eastAsia="仿宋"/>
          <w:sz w:val="32"/>
          <w:szCs w:val="32"/>
        </w:rPr>
        <w:t>单位结合实际填写</w:t>
      </w:r>
    </w:p>
    <w:p>
      <w:pPr>
        <w:widowControl/>
        <w:spacing w:line="600" w:lineRule="exact"/>
        <w:ind w:firstLine="640" w:firstLineChars="200"/>
        <w:jc w:val="left"/>
        <w:rPr>
          <w:rFonts w:hint="eastAsia" w:ascii="仿宋" w:hAnsi="仿宋" w:eastAsia="仿宋"/>
          <w:color w:val="000000"/>
          <w:sz w:val="32"/>
          <w:szCs w:val="30"/>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Adobe 仿宋 Std R">
    <w:altName w:val="仿宋"/>
    <w:panose1 w:val="00000000000000000000"/>
    <w:charset w:val="86"/>
    <w:family w:val="roman"/>
    <w:pitch w:val="default"/>
    <w:sig w:usb0="00000000" w:usb1="00000000" w:usb2="00000016" w:usb3="00000000" w:csb0="00060007"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F00608"/>
    <w:multiLevelType w:val="singleLevel"/>
    <w:tmpl w:val="29F0060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1YjNiODAyMTgwYmFjN2Q0Y2U4ZWY3M2MxY2M3ZDcifQ=="/>
  </w:docVars>
  <w:rsids>
    <w:rsidRoot w:val="00DF43D8"/>
    <w:rsid w:val="000001B2"/>
    <w:rsid w:val="000115C3"/>
    <w:rsid w:val="00014049"/>
    <w:rsid w:val="0001648A"/>
    <w:rsid w:val="00022CB3"/>
    <w:rsid w:val="00031749"/>
    <w:rsid w:val="00041EAA"/>
    <w:rsid w:val="00055F20"/>
    <w:rsid w:val="000630BE"/>
    <w:rsid w:val="0006515E"/>
    <w:rsid w:val="000801EA"/>
    <w:rsid w:val="00085227"/>
    <w:rsid w:val="000927A9"/>
    <w:rsid w:val="000963CD"/>
    <w:rsid w:val="00097B57"/>
    <w:rsid w:val="000A2066"/>
    <w:rsid w:val="000A693E"/>
    <w:rsid w:val="000B4F9E"/>
    <w:rsid w:val="000C6AF7"/>
    <w:rsid w:val="000E1147"/>
    <w:rsid w:val="000E1BC2"/>
    <w:rsid w:val="000E6313"/>
    <w:rsid w:val="000F227D"/>
    <w:rsid w:val="000F2E5F"/>
    <w:rsid w:val="000F4BCE"/>
    <w:rsid w:val="00104F58"/>
    <w:rsid w:val="00105A38"/>
    <w:rsid w:val="00117D8C"/>
    <w:rsid w:val="00131F78"/>
    <w:rsid w:val="00143884"/>
    <w:rsid w:val="00144EB3"/>
    <w:rsid w:val="001823EA"/>
    <w:rsid w:val="00186709"/>
    <w:rsid w:val="00192620"/>
    <w:rsid w:val="00193C37"/>
    <w:rsid w:val="001C4ED5"/>
    <w:rsid w:val="001C6F31"/>
    <w:rsid w:val="001D2644"/>
    <w:rsid w:val="001E6FA2"/>
    <w:rsid w:val="001F1DED"/>
    <w:rsid w:val="0021331D"/>
    <w:rsid w:val="00213D4E"/>
    <w:rsid w:val="0022612A"/>
    <w:rsid w:val="00232A32"/>
    <w:rsid w:val="002436CD"/>
    <w:rsid w:val="00251AD0"/>
    <w:rsid w:val="00256522"/>
    <w:rsid w:val="00273EE1"/>
    <w:rsid w:val="00281E28"/>
    <w:rsid w:val="00283C63"/>
    <w:rsid w:val="00284437"/>
    <w:rsid w:val="00296654"/>
    <w:rsid w:val="002A02B4"/>
    <w:rsid w:val="002A1ED6"/>
    <w:rsid w:val="002A45BD"/>
    <w:rsid w:val="002B0263"/>
    <w:rsid w:val="002B128B"/>
    <w:rsid w:val="002B2D42"/>
    <w:rsid w:val="002C2478"/>
    <w:rsid w:val="002D2681"/>
    <w:rsid w:val="002D418E"/>
    <w:rsid w:val="002D497C"/>
    <w:rsid w:val="002E2EE9"/>
    <w:rsid w:val="0030186C"/>
    <w:rsid w:val="003057A1"/>
    <w:rsid w:val="0032092A"/>
    <w:rsid w:val="00334A98"/>
    <w:rsid w:val="003560FC"/>
    <w:rsid w:val="0036119C"/>
    <w:rsid w:val="00380DD1"/>
    <w:rsid w:val="00394DC6"/>
    <w:rsid w:val="003959F5"/>
    <w:rsid w:val="003A2923"/>
    <w:rsid w:val="003B68F4"/>
    <w:rsid w:val="003B76FD"/>
    <w:rsid w:val="003C0BFF"/>
    <w:rsid w:val="003C0D66"/>
    <w:rsid w:val="003C19AF"/>
    <w:rsid w:val="003C4851"/>
    <w:rsid w:val="003C7840"/>
    <w:rsid w:val="003D0809"/>
    <w:rsid w:val="00406851"/>
    <w:rsid w:val="004345D9"/>
    <w:rsid w:val="00436836"/>
    <w:rsid w:val="0044016E"/>
    <w:rsid w:val="00446148"/>
    <w:rsid w:val="004535A0"/>
    <w:rsid w:val="004535AC"/>
    <w:rsid w:val="00456869"/>
    <w:rsid w:val="004664AF"/>
    <w:rsid w:val="00472987"/>
    <w:rsid w:val="00480768"/>
    <w:rsid w:val="00495985"/>
    <w:rsid w:val="00496629"/>
    <w:rsid w:val="004A0058"/>
    <w:rsid w:val="004B06B4"/>
    <w:rsid w:val="004D2293"/>
    <w:rsid w:val="004D46B3"/>
    <w:rsid w:val="004D6A23"/>
    <w:rsid w:val="004E0577"/>
    <w:rsid w:val="004E5555"/>
    <w:rsid w:val="004F51F3"/>
    <w:rsid w:val="004F5378"/>
    <w:rsid w:val="004F7260"/>
    <w:rsid w:val="005006DE"/>
    <w:rsid w:val="00502AB1"/>
    <w:rsid w:val="00516279"/>
    <w:rsid w:val="005210F0"/>
    <w:rsid w:val="0052565B"/>
    <w:rsid w:val="00526265"/>
    <w:rsid w:val="00526CE0"/>
    <w:rsid w:val="00532264"/>
    <w:rsid w:val="00541FE6"/>
    <w:rsid w:val="00544895"/>
    <w:rsid w:val="00553AA6"/>
    <w:rsid w:val="0055670D"/>
    <w:rsid w:val="00563071"/>
    <w:rsid w:val="00571A5D"/>
    <w:rsid w:val="00580BF8"/>
    <w:rsid w:val="005828C8"/>
    <w:rsid w:val="005902D1"/>
    <w:rsid w:val="0059038A"/>
    <w:rsid w:val="005942E5"/>
    <w:rsid w:val="0059672A"/>
    <w:rsid w:val="00596957"/>
    <w:rsid w:val="005A3FD6"/>
    <w:rsid w:val="005C3DDD"/>
    <w:rsid w:val="005D7ACB"/>
    <w:rsid w:val="005F090C"/>
    <w:rsid w:val="005F35BD"/>
    <w:rsid w:val="005F69D4"/>
    <w:rsid w:val="00611FE7"/>
    <w:rsid w:val="006168F7"/>
    <w:rsid w:val="00623A52"/>
    <w:rsid w:val="00631E83"/>
    <w:rsid w:val="00631FA4"/>
    <w:rsid w:val="0063286F"/>
    <w:rsid w:val="00650900"/>
    <w:rsid w:val="00655E8B"/>
    <w:rsid w:val="00660CC3"/>
    <w:rsid w:val="006740FD"/>
    <w:rsid w:val="006833F4"/>
    <w:rsid w:val="006924DA"/>
    <w:rsid w:val="00696646"/>
    <w:rsid w:val="006A1709"/>
    <w:rsid w:val="006B2CA6"/>
    <w:rsid w:val="006C0E94"/>
    <w:rsid w:val="006C185B"/>
    <w:rsid w:val="006C3868"/>
    <w:rsid w:val="006E25EE"/>
    <w:rsid w:val="006E470E"/>
    <w:rsid w:val="006F20BD"/>
    <w:rsid w:val="00704CAB"/>
    <w:rsid w:val="00723F08"/>
    <w:rsid w:val="007424E0"/>
    <w:rsid w:val="00742D51"/>
    <w:rsid w:val="0075709B"/>
    <w:rsid w:val="007574FE"/>
    <w:rsid w:val="00777795"/>
    <w:rsid w:val="00777962"/>
    <w:rsid w:val="007913DC"/>
    <w:rsid w:val="00792A6C"/>
    <w:rsid w:val="0079393D"/>
    <w:rsid w:val="00796F4F"/>
    <w:rsid w:val="007A4D44"/>
    <w:rsid w:val="007B4314"/>
    <w:rsid w:val="007C27E0"/>
    <w:rsid w:val="007D4ACC"/>
    <w:rsid w:val="007F1616"/>
    <w:rsid w:val="007F5C86"/>
    <w:rsid w:val="007F79A6"/>
    <w:rsid w:val="00804C42"/>
    <w:rsid w:val="00823697"/>
    <w:rsid w:val="00846526"/>
    <w:rsid w:val="008506D9"/>
    <w:rsid w:val="00855027"/>
    <w:rsid w:val="00863898"/>
    <w:rsid w:val="00865CCE"/>
    <w:rsid w:val="00872CE4"/>
    <w:rsid w:val="00875B04"/>
    <w:rsid w:val="00875C3A"/>
    <w:rsid w:val="00876D17"/>
    <w:rsid w:val="00882C91"/>
    <w:rsid w:val="00884FAE"/>
    <w:rsid w:val="00894455"/>
    <w:rsid w:val="008979F6"/>
    <w:rsid w:val="008B30B9"/>
    <w:rsid w:val="008B52E8"/>
    <w:rsid w:val="008C011F"/>
    <w:rsid w:val="008C01B1"/>
    <w:rsid w:val="008C6EEE"/>
    <w:rsid w:val="008E1EFA"/>
    <w:rsid w:val="00902917"/>
    <w:rsid w:val="0091783F"/>
    <w:rsid w:val="0094115F"/>
    <w:rsid w:val="009421D2"/>
    <w:rsid w:val="0094514C"/>
    <w:rsid w:val="00946A59"/>
    <w:rsid w:val="009471C3"/>
    <w:rsid w:val="0095097A"/>
    <w:rsid w:val="009527A7"/>
    <w:rsid w:val="009557AC"/>
    <w:rsid w:val="00956999"/>
    <w:rsid w:val="009619B4"/>
    <w:rsid w:val="00964DCD"/>
    <w:rsid w:val="0097222E"/>
    <w:rsid w:val="00973905"/>
    <w:rsid w:val="0097415C"/>
    <w:rsid w:val="00984ACE"/>
    <w:rsid w:val="009A4624"/>
    <w:rsid w:val="009A7AB9"/>
    <w:rsid w:val="009B4813"/>
    <w:rsid w:val="009C2EBF"/>
    <w:rsid w:val="009E1C45"/>
    <w:rsid w:val="009E1F3F"/>
    <w:rsid w:val="009F72E5"/>
    <w:rsid w:val="00A0455D"/>
    <w:rsid w:val="00A10F16"/>
    <w:rsid w:val="00A2168A"/>
    <w:rsid w:val="00A33186"/>
    <w:rsid w:val="00A345A4"/>
    <w:rsid w:val="00A54282"/>
    <w:rsid w:val="00A55773"/>
    <w:rsid w:val="00A60B4D"/>
    <w:rsid w:val="00A61C8A"/>
    <w:rsid w:val="00A81B89"/>
    <w:rsid w:val="00A81BA2"/>
    <w:rsid w:val="00AA4301"/>
    <w:rsid w:val="00AB4B24"/>
    <w:rsid w:val="00AB656D"/>
    <w:rsid w:val="00AB7307"/>
    <w:rsid w:val="00AC370A"/>
    <w:rsid w:val="00AD40D5"/>
    <w:rsid w:val="00AE09D7"/>
    <w:rsid w:val="00AF095D"/>
    <w:rsid w:val="00AF3859"/>
    <w:rsid w:val="00AF57C9"/>
    <w:rsid w:val="00AF62CD"/>
    <w:rsid w:val="00B128C8"/>
    <w:rsid w:val="00B15E09"/>
    <w:rsid w:val="00B169A7"/>
    <w:rsid w:val="00B348A8"/>
    <w:rsid w:val="00B5453F"/>
    <w:rsid w:val="00B619F8"/>
    <w:rsid w:val="00B6242B"/>
    <w:rsid w:val="00B71EBE"/>
    <w:rsid w:val="00B82840"/>
    <w:rsid w:val="00BA572C"/>
    <w:rsid w:val="00BB676A"/>
    <w:rsid w:val="00C03AFB"/>
    <w:rsid w:val="00C33157"/>
    <w:rsid w:val="00C35830"/>
    <w:rsid w:val="00C474E4"/>
    <w:rsid w:val="00C608F5"/>
    <w:rsid w:val="00C61B8F"/>
    <w:rsid w:val="00C644A7"/>
    <w:rsid w:val="00C771B3"/>
    <w:rsid w:val="00C803DA"/>
    <w:rsid w:val="00C82CA3"/>
    <w:rsid w:val="00CC076E"/>
    <w:rsid w:val="00CC1B30"/>
    <w:rsid w:val="00CC4504"/>
    <w:rsid w:val="00CC4FF5"/>
    <w:rsid w:val="00CC517F"/>
    <w:rsid w:val="00CD0083"/>
    <w:rsid w:val="00CD517A"/>
    <w:rsid w:val="00CE1A2B"/>
    <w:rsid w:val="00CE6F1B"/>
    <w:rsid w:val="00CE7185"/>
    <w:rsid w:val="00CF0A52"/>
    <w:rsid w:val="00D00272"/>
    <w:rsid w:val="00D01624"/>
    <w:rsid w:val="00D11449"/>
    <w:rsid w:val="00D14B5F"/>
    <w:rsid w:val="00D17D0A"/>
    <w:rsid w:val="00D20C6C"/>
    <w:rsid w:val="00D23489"/>
    <w:rsid w:val="00D3381E"/>
    <w:rsid w:val="00D36173"/>
    <w:rsid w:val="00D41219"/>
    <w:rsid w:val="00D43554"/>
    <w:rsid w:val="00D524EE"/>
    <w:rsid w:val="00D666BC"/>
    <w:rsid w:val="00D678E3"/>
    <w:rsid w:val="00D86F52"/>
    <w:rsid w:val="00D87F9D"/>
    <w:rsid w:val="00DA3C2B"/>
    <w:rsid w:val="00DD15FE"/>
    <w:rsid w:val="00DE2065"/>
    <w:rsid w:val="00DE20E0"/>
    <w:rsid w:val="00DE5904"/>
    <w:rsid w:val="00DE6773"/>
    <w:rsid w:val="00DF29E5"/>
    <w:rsid w:val="00DF2E83"/>
    <w:rsid w:val="00DF43D8"/>
    <w:rsid w:val="00E01C5E"/>
    <w:rsid w:val="00E04E74"/>
    <w:rsid w:val="00E11187"/>
    <w:rsid w:val="00E147FF"/>
    <w:rsid w:val="00E17924"/>
    <w:rsid w:val="00E17B11"/>
    <w:rsid w:val="00E23D75"/>
    <w:rsid w:val="00E32B10"/>
    <w:rsid w:val="00E34083"/>
    <w:rsid w:val="00E503CC"/>
    <w:rsid w:val="00E5794A"/>
    <w:rsid w:val="00E60E90"/>
    <w:rsid w:val="00E70025"/>
    <w:rsid w:val="00E83029"/>
    <w:rsid w:val="00E9213F"/>
    <w:rsid w:val="00E9293D"/>
    <w:rsid w:val="00E92A8B"/>
    <w:rsid w:val="00E97D8C"/>
    <w:rsid w:val="00EA3654"/>
    <w:rsid w:val="00EA36FC"/>
    <w:rsid w:val="00EB1DF2"/>
    <w:rsid w:val="00EB5768"/>
    <w:rsid w:val="00EB656D"/>
    <w:rsid w:val="00EB6777"/>
    <w:rsid w:val="00EC3DDF"/>
    <w:rsid w:val="00ED0D2B"/>
    <w:rsid w:val="00EE6568"/>
    <w:rsid w:val="00F01B58"/>
    <w:rsid w:val="00F11FE4"/>
    <w:rsid w:val="00F132AE"/>
    <w:rsid w:val="00F2583E"/>
    <w:rsid w:val="00F32E83"/>
    <w:rsid w:val="00F95E5A"/>
    <w:rsid w:val="00F975EB"/>
    <w:rsid w:val="00FA278B"/>
    <w:rsid w:val="00FA354D"/>
    <w:rsid w:val="00FA3B89"/>
    <w:rsid w:val="00FB1979"/>
    <w:rsid w:val="00FD29E0"/>
    <w:rsid w:val="00FD5EC9"/>
    <w:rsid w:val="00FE0E90"/>
    <w:rsid w:val="00FE32CC"/>
    <w:rsid w:val="00FF60EC"/>
    <w:rsid w:val="00FF6368"/>
    <w:rsid w:val="00FF7FED"/>
    <w:rsid w:val="067A6028"/>
    <w:rsid w:val="0C97247A"/>
    <w:rsid w:val="0DB3098E"/>
    <w:rsid w:val="1A1D3EB4"/>
    <w:rsid w:val="206D0602"/>
    <w:rsid w:val="22430342"/>
    <w:rsid w:val="25222EBE"/>
    <w:rsid w:val="25B931E9"/>
    <w:rsid w:val="2828673B"/>
    <w:rsid w:val="2C57797E"/>
    <w:rsid w:val="3328400E"/>
    <w:rsid w:val="3A841EE9"/>
    <w:rsid w:val="3A9F1A72"/>
    <w:rsid w:val="3B7D1841"/>
    <w:rsid w:val="3F383632"/>
    <w:rsid w:val="3F7D3702"/>
    <w:rsid w:val="4052753A"/>
    <w:rsid w:val="4D9359E4"/>
    <w:rsid w:val="529E60AD"/>
    <w:rsid w:val="53516268"/>
    <w:rsid w:val="56C47F55"/>
    <w:rsid w:val="571873F4"/>
    <w:rsid w:val="5DDD460D"/>
    <w:rsid w:val="60C57D30"/>
    <w:rsid w:val="63E33020"/>
    <w:rsid w:val="676078DB"/>
    <w:rsid w:val="6A353A7B"/>
    <w:rsid w:val="6BE248E5"/>
    <w:rsid w:val="6EDB6140"/>
    <w:rsid w:val="73A85115"/>
    <w:rsid w:val="7FB747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5"/>
    <w:autoRedefine/>
    <w:unhideWhenUsed/>
    <w:qFormat/>
    <w:uiPriority w:val="99"/>
    <w:pPr>
      <w:tabs>
        <w:tab w:val="center" w:pos="4153"/>
        <w:tab w:val="right" w:pos="8306"/>
      </w:tabs>
      <w:snapToGrid w:val="0"/>
      <w:jc w:val="left"/>
    </w:pPr>
    <w:rPr>
      <w:sz w:val="18"/>
      <w:szCs w:val="18"/>
    </w:rPr>
  </w:style>
  <w:style w:type="paragraph" w:styleId="3">
    <w:name w:val="header"/>
    <w:basedOn w:val="1"/>
    <w:link w:val="1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22"/>
    <w:rPr>
      <w:b/>
      <w:bCs/>
    </w:rPr>
  </w:style>
  <w:style w:type="character" w:styleId="8">
    <w:name w:val="FollowedHyperlink"/>
    <w:basedOn w:val="6"/>
    <w:autoRedefine/>
    <w:semiHidden/>
    <w:unhideWhenUsed/>
    <w:qFormat/>
    <w:uiPriority w:val="99"/>
    <w:rPr>
      <w:color w:val="337AB7"/>
      <w:u w:val="none"/>
    </w:rPr>
  </w:style>
  <w:style w:type="character" w:styleId="9">
    <w:name w:val="HTML Definition"/>
    <w:basedOn w:val="6"/>
    <w:autoRedefine/>
    <w:semiHidden/>
    <w:unhideWhenUsed/>
    <w:qFormat/>
    <w:uiPriority w:val="99"/>
    <w:rPr>
      <w:i/>
      <w:iCs/>
    </w:rPr>
  </w:style>
  <w:style w:type="character" w:styleId="10">
    <w:name w:val="Hyperlink"/>
    <w:basedOn w:val="6"/>
    <w:autoRedefine/>
    <w:qFormat/>
    <w:uiPriority w:val="0"/>
    <w:rPr>
      <w:color w:val="0000FF"/>
      <w:u w:val="single"/>
    </w:rPr>
  </w:style>
  <w:style w:type="character" w:styleId="11">
    <w:name w:val="HTML Code"/>
    <w:basedOn w:val="6"/>
    <w:autoRedefine/>
    <w:semiHidden/>
    <w:unhideWhenUsed/>
    <w:qFormat/>
    <w:uiPriority w:val="99"/>
    <w:rPr>
      <w:rFonts w:ascii="Consolas" w:hAnsi="Consolas" w:eastAsia="Consolas" w:cs="Consolas"/>
      <w:color w:val="C7254E"/>
      <w:sz w:val="21"/>
      <w:szCs w:val="21"/>
      <w:shd w:val="clear" w:fill="F9F2F4"/>
    </w:rPr>
  </w:style>
  <w:style w:type="character" w:styleId="12">
    <w:name w:val="HTML Keyboard"/>
    <w:basedOn w:val="6"/>
    <w:autoRedefine/>
    <w:semiHidden/>
    <w:unhideWhenUsed/>
    <w:qFormat/>
    <w:uiPriority w:val="99"/>
    <w:rPr>
      <w:rFonts w:hint="default" w:ascii="Consolas" w:hAnsi="Consolas" w:eastAsia="Consolas" w:cs="Consolas"/>
      <w:b/>
      <w:bCs/>
      <w:color w:val="FFFFFF"/>
      <w:sz w:val="21"/>
      <w:szCs w:val="21"/>
      <w:shd w:val="clear" w:fill="333333"/>
    </w:rPr>
  </w:style>
  <w:style w:type="character" w:styleId="13">
    <w:name w:val="HTML Sample"/>
    <w:basedOn w:val="6"/>
    <w:autoRedefine/>
    <w:semiHidden/>
    <w:unhideWhenUsed/>
    <w:qFormat/>
    <w:uiPriority w:val="99"/>
    <w:rPr>
      <w:rFonts w:hint="default" w:ascii="Consolas" w:hAnsi="Consolas" w:eastAsia="Consolas" w:cs="Consolas"/>
      <w:sz w:val="21"/>
      <w:szCs w:val="21"/>
    </w:rPr>
  </w:style>
  <w:style w:type="character" w:customStyle="1" w:styleId="14">
    <w:name w:val="页眉 字符"/>
    <w:basedOn w:val="6"/>
    <w:link w:val="3"/>
    <w:autoRedefine/>
    <w:qFormat/>
    <w:uiPriority w:val="99"/>
    <w:rPr>
      <w:sz w:val="18"/>
      <w:szCs w:val="18"/>
    </w:rPr>
  </w:style>
  <w:style w:type="character" w:customStyle="1" w:styleId="15">
    <w:name w:val="页脚 字符"/>
    <w:basedOn w:val="6"/>
    <w:link w:val="2"/>
    <w:autoRedefine/>
    <w:qFormat/>
    <w:uiPriority w:val="99"/>
    <w:rPr>
      <w:sz w:val="18"/>
      <w:szCs w:val="18"/>
    </w:rPr>
  </w:style>
  <w:style w:type="character" w:customStyle="1" w:styleId="16">
    <w:name w:val="row_tree_level_3"/>
    <w:basedOn w:val="6"/>
    <w:autoRedefine/>
    <w:qFormat/>
    <w:uiPriority w:val="0"/>
  </w:style>
  <w:style w:type="character" w:customStyle="1" w:styleId="17">
    <w:name w:val="row_tree_level_4"/>
    <w:basedOn w:val="6"/>
    <w:autoRedefine/>
    <w:qFormat/>
    <w:uiPriority w:val="0"/>
  </w:style>
  <w:style w:type="paragraph" w:customStyle="1" w:styleId="18">
    <w:name w:val="p0"/>
    <w:basedOn w:val="1"/>
    <w:autoRedefine/>
    <w:qFormat/>
    <w:uiPriority w:val="0"/>
    <w:pPr>
      <w:widowControl/>
    </w:pPr>
    <w:rPr>
      <w:rFonts w:ascii="Times New Roman" w:hAnsi="Times New Roman" w:eastAsia="宋体" w:cs="Times New Roman"/>
      <w:kern w:val="0"/>
      <w:szCs w:val="21"/>
    </w:rPr>
  </w:style>
  <w:style w:type="character" w:customStyle="1" w:styleId="19">
    <w:name w:val="15"/>
    <w:basedOn w:val="6"/>
    <w:autoRedefine/>
    <w:qFormat/>
    <w:uiPriority w:val="0"/>
    <w:rPr>
      <w:rFonts w:hint="default" w:ascii="Times New Roman" w:hAnsi="Times New Roman" w:cs="Times New Roman"/>
      <w:sz w:val="20"/>
      <w:szCs w:val="20"/>
    </w:rPr>
  </w:style>
  <w:style w:type="character" w:customStyle="1" w:styleId="20">
    <w:name w:val="time"/>
    <w:basedOn w:val="6"/>
    <w:autoRedefine/>
    <w:qFormat/>
    <w:uiPriority w:val="0"/>
    <w:rPr>
      <w:rFonts w:ascii="Arial" w:hAnsi="Arial" w:cs="Arial"/>
    </w:rPr>
  </w:style>
  <w:style w:type="character" w:customStyle="1" w:styleId="21">
    <w:name w:val="select2-selection__rendered"/>
    <w:basedOn w:val="6"/>
    <w:autoRedefine/>
    <w:qFormat/>
    <w:uiPriority w:val="0"/>
    <w:rPr>
      <w:sz w:val="18"/>
      <w:szCs w:val="18"/>
    </w:rPr>
  </w:style>
  <w:style w:type="character" w:customStyle="1" w:styleId="22">
    <w:name w:val="time1"/>
    <w:basedOn w:val="6"/>
    <w:autoRedefine/>
    <w:qFormat/>
    <w:uiPriority w:val="0"/>
    <w:rPr>
      <w:color w:val="999999"/>
    </w:rPr>
  </w:style>
  <w:style w:type="character" w:customStyle="1" w:styleId="23">
    <w:name w:val="active3"/>
    <w:basedOn w:val="6"/>
    <w:autoRedefine/>
    <w:qFormat/>
    <w:uiPriority w:val="0"/>
    <w:rPr>
      <w:shd w:val="clear" w:fill="20A0E4"/>
    </w:rPr>
  </w:style>
  <w:style w:type="character" w:customStyle="1" w:styleId="24">
    <w:name w:val="active4"/>
    <w:basedOn w:val="6"/>
    <w:autoRedefine/>
    <w:qFormat/>
    <w:uiPriority w:val="0"/>
    <w:rPr>
      <w:shd w:val="clear" w:fill="20A0E4"/>
    </w:rPr>
  </w:style>
  <w:style w:type="character" w:customStyle="1" w:styleId="25">
    <w:name w:val="icon-down"/>
    <w:basedOn w:val="6"/>
    <w:autoRedefine/>
    <w:qFormat/>
    <w:uiPriority w:val="0"/>
  </w:style>
  <w:style w:type="character" w:customStyle="1" w:styleId="26">
    <w:name w:val="hover43"/>
    <w:basedOn w:val="6"/>
    <w:autoRedefine/>
    <w:qFormat/>
    <w:uiPriority w:val="0"/>
    <w:rPr>
      <w:color w:val="083592"/>
    </w:rPr>
  </w:style>
  <w:style w:type="character" w:customStyle="1" w:styleId="27">
    <w:name w:val="before2"/>
    <w:basedOn w:val="6"/>
    <w:autoRedefine/>
    <w:qFormat/>
    <w:uiPriority w:val="0"/>
  </w:style>
  <w:style w:type="character" w:customStyle="1" w:styleId="28">
    <w:name w:val="active11"/>
    <w:basedOn w:val="6"/>
    <w:autoRedefine/>
    <w:qFormat/>
    <w:uiPriority w:val="0"/>
    <w:rPr>
      <w:shd w:val="clear" w:fill="20A0E4"/>
    </w:rPr>
  </w:style>
  <w:style w:type="character" w:customStyle="1" w:styleId="29">
    <w:name w:val="active12"/>
    <w:basedOn w:val="6"/>
    <w:autoRedefine/>
    <w:qFormat/>
    <w:uiPriority w:val="0"/>
    <w:rPr>
      <w:shd w:val="clear" w:fill="20A0E4"/>
    </w:rPr>
  </w:style>
  <w:style w:type="character" w:customStyle="1" w:styleId="30">
    <w:name w:val="active"/>
    <w:basedOn w:val="6"/>
    <w:autoRedefine/>
    <w:qFormat/>
    <w:uiPriority w:val="0"/>
    <w:rPr>
      <w:shd w:val="clear" w:fill="20A0E4"/>
    </w:rPr>
  </w:style>
  <w:style w:type="character" w:customStyle="1" w:styleId="31">
    <w:name w:val="active1"/>
    <w:basedOn w:val="6"/>
    <w:autoRedefine/>
    <w:qFormat/>
    <w:uiPriority w:val="0"/>
    <w:rPr>
      <w:shd w:val="clear" w:fill="20A0E4"/>
    </w:rPr>
  </w:style>
  <w:style w:type="character" w:customStyle="1" w:styleId="32">
    <w:name w:val="hover44"/>
    <w:basedOn w:val="6"/>
    <w:autoRedefine/>
    <w:qFormat/>
    <w:uiPriority w:val="0"/>
    <w:rPr>
      <w:color w:val="083592"/>
    </w:rPr>
  </w:style>
  <w:style w:type="character" w:customStyle="1" w:styleId="33">
    <w:name w:val="active6"/>
    <w:basedOn w:val="6"/>
    <w:autoRedefine/>
    <w:qFormat/>
    <w:uiPriority w:val="0"/>
    <w:rPr>
      <w:shd w:val="clear" w:fill="20A0E4"/>
    </w:rPr>
  </w:style>
  <w:style w:type="character" w:customStyle="1" w:styleId="34">
    <w:name w:val="active7"/>
    <w:basedOn w:val="6"/>
    <w:autoRedefine/>
    <w:qFormat/>
    <w:uiPriority w:val="0"/>
    <w:rPr>
      <w:shd w:val="clear" w:fill="20A0E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890</Words>
  <Characters>5074</Characters>
  <Lines>42</Lines>
  <Paragraphs>11</Paragraphs>
  <TotalTime>4</TotalTime>
  <ScaleCrop>false</ScaleCrop>
  <LinksUpToDate>false</LinksUpToDate>
  <CharactersWithSpaces>5953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2015-04-23T05:26:00Z</dcterms:created>
  <dc:creator>NTKO</dc:creator>
  <cp:lastModifiedBy>。。。</cp:lastModifiedBy>
  <dcterms:modified xsi:type="dcterms:W3CDTF">2024-02-22T09:48:11Z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53920591945E4F26A544310AAF226607_12</vt:lpwstr>
  </property>
</Properties>
</file>